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43FE1C" w14:textId="15AFD966"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001762FB">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44EFD7B2" w:rsidR="00413D15" w:rsidRPr="005C4791" w:rsidRDefault="00E70BC4" w:rsidP="00425EA0">
            <w:pPr>
              <w:pStyle w:val="Default"/>
              <w:rPr>
                <w:rFonts w:ascii="Segoe UI" w:hAnsi="Segoe UI" w:cs="Segoe UI"/>
                <w:color w:val="auto"/>
                <w:sz w:val="20"/>
                <w:szCs w:val="20"/>
              </w:rPr>
            </w:pPr>
            <w:r>
              <w:rPr>
                <w:rFonts w:ascii="Segoe UI" w:hAnsi="Segoe UI" w:cs="Segoe UI"/>
                <w:color w:val="auto"/>
                <w:sz w:val="20"/>
                <w:szCs w:val="20"/>
              </w:rPr>
              <w:t>Hubbard</w:t>
            </w:r>
            <w:r w:rsidR="00D21362">
              <w:rPr>
                <w:rFonts w:ascii="Segoe UI" w:hAnsi="Segoe UI" w:cs="Segoe UI"/>
                <w:color w:val="auto"/>
                <w:sz w:val="20"/>
                <w:szCs w:val="20"/>
              </w:rPr>
              <w:t xml:space="preserve"> 12060105</w:t>
            </w:r>
          </w:p>
        </w:tc>
      </w:tr>
      <w:tr w:rsidR="00F474AB" w:rsidRPr="005C4791" w14:paraId="2F41CACB" w14:textId="77777777" w:rsidTr="001762FB">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24175C6F" w14:textId="244FCA67" w:rsidR="00F474AB" w:rsidRPr="005C4791" w:rsidRDefault="00D21362" w:rsidP="00425EA0">
            <w:pPr>
              <w:pStyle w:val="Default"/>
              <w:rPr>
                <w:rFonts w:ascii="Segoe UI" w:hAnsi="Segoe UI" w:cs="Segoe UI"/>
                <w:color w:val="auto"/>
                <w:sz w:val="20"/>
                <w:szCs w:val="20"/>
              </w:rPr>
            </w:pPr>
            <w:r>
              <w:rPr>
                <w:rFonts w:ascii="Segoe UI" w:hAnsi="Segoe UI" w:cs="Segoe UI"/>
                <w:color w:val="auto"/>
                <w:sz w:val="20"/>
                <w:szCs w:val="20"/>
              </w:rPr>
              <w:t>Hubbard 1206010_504_505_506</w:t>
            </w:r>
            <w:r w:rsidR="00E70BC4">
              <w:rPr>
                <w:rFonts w:ascii="Segoe UI" w:hAnsi="Segoe UI" w:cs="Segoe UI"/>
                <w:color w:val="auto"/>
                <w:sz w:val="20"/>
                <w:szCs w:val="20"/>
              </w:rPr>
              <w:t xml:space="preserve"> (model area: </w:t>
            </w:r>
            <w:proofErr w:type="spellStart"/>
            <w:r w:rsidR="00E70BC4">
              <w:rPr>
                <w:rFonts w:ascii="Segoe UI" w:hAnsi="Segoe UI" w:cs="Segoe UI"/>
                <w:color w:val="auto"/>
                <w:sz w:val="20"/>
                <w:szCs w:val="20"/>
              </w:rPr>
              <w:t>Gunsolus</w:t>
            </w:r>
            <w:proofErr w:type="spellEnd"/>
            <w:r w:rsidR="00E70BC4">
              <w:rPr>
                <w:rFonts w:ascii="Segoe UI" w:hAnsi="Segoe UI" w:cs="Segoe UI"/>
                <w:color w:val="auto"/>
                <w:sz w:val="20"/>
                <w:szCs w:val="20"/>
              </w:rPr>
              <w:t xml:space="preserve"> Creek model)</w:t>
            </w:r>
          </w:p>
        </w:tc>
      </w:tr>
      <w:tr w:rsidR="00F474AB" w:rsidRPr="005C4791" w14:paraId="059AC4F1" w14:textId="77777777" w:rsidTr="001762FB">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467EB2B6" w14:textId="39DCD85C" w:rsidR="00F474AB" w:rsidRPr="005C4791" w:rsidRDefault="00D21362" w:rsidP="00425EA0">
            <w:pPr>
              <w:pStyle w:val="Default"/>
              <w:rPr>
                <w:rFonts w:ascii="Segoe UI" w:hAnsi="Segoe UI" w:cs="Segoe UI"/>
                <w:color w:val="auto"/>
                <w:sz w:val="20"/>
                <w:szCs w:val="20"/>
              </w:rPr>
            </w:pPr>
            <w:r>
              <w:rPr>
                <w:rFonts w:ascii="Segoe UI" w:hAnsi="Segoe UI" w:cs="Segoe UI"/>
                <w:color w:val="auto"/>
                <w:sz w:val="20"/>
                <w:szCs w:val="20"/>
              </w:rPr>
              <w:t>Sherwin Zahirieh</w:t>
            </w:r>
          </w:p>
        </w:tc>
      </w:tr>
      <w:tr w:rsidR="00F474AB" w:rsidRPr="005C4791" w14:paraId="73F097CC" w14:textId="77777777" w:rsidTr="001762FB">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44A26A1A" w:rsidR="00F474AB" w:rsidRPr="005C4791" w:rsidRDefault="009F3D05" w:rsidP="00425EA0">
            <w:pPr>
              <w:pStyle w:val="Default"/>
              <w:rPr>
                <w:rFonts w:ascii="Segoe UI" w:hAnsi="Segoe UI" w:cs="Segoe UI"/>
                <w:color w:val="auto"/>
                <w:sz w:val="20"/>
                <w:szCs w:val="20"/>
              </w:rPr>
            </w:pPr>
            <w:r>
              <w:rPr>
                <w:rFonts w:ascii="Segoe UI" w:hAnsi="Segoe UI" w:cs="Segoe UI"/>
                <w:color w:val="auto"/>
                <w:sz w:val="20"/>
                <w:szCs w:val="20"/>
              </w:rPr>
              <w:t>Anna Castillo</w:t>
            </w: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581FF1" w:rsidRPr="005C4791" w14:paraId="5B403680" w14:textId="77777777" w:rsidTr="0FCB28F2">
        <w:trPr>
          <w:trHeight w:val="288"/>
        </w:trPr>
        <w:tc>
          <w:tcPr>
            <w:tcW w:w="2335" w:type="dxa"/>
            <w:vAlign w:val="center"/>
          </w:tcPr>
          <w:p w14:paraId="32A5103E" w14:textId="77777777" w:rsidR="00581FF1" w:rsidRPr="005C4791" w:rsidRDefault="00581FF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547992F7" w:rsidR="00581FF1" w:rsidRPr="005C4791" w:rsidRDefault="00581FF1" w:rsidP="00425EA0">
            <w:pPr>
              <w:pStyle w:val="Default"/>
              <w:rPr>
                <w:rFonts w:ascii="Segoe UI" w:hAnsi="Segoe UI" w:cs="Segoe UI"/>
                <w:color w:val="auto"/>
                <w:sz w:val="20"/>
                <w:szCs w:val="20"/>
              </w:rPr>
            </w:pPr>
            <w:r>
              <w:rPr>
                <w:rFonts w:ascii="Segoe UI" w:hAnsi="Segoe UI" w:cs="Segoe UI"/>
                <w:color w:val="auto"/>
                <w:sz w:val="20"/>
                <w:szCs w:val="20"/>
              </w:rPr>
              <w:t>SZ, CF, ES, SA</w:t>
            </w:r>
          </w:p>
        </w:tc>
        <w:tc>
          <w:tcPr>
            <w:tcW w:w="2610" w:type="dxa"/>
            <w:vAlign w:val="center"/>
          </w:tcPr>
          <w:p w14:paraId="4BFE646C" w14:textId="77777777" w:rsidR="00581FF1" w:rsidRPr="005C4791" w:rsidRDefault="00581FF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5500C479" w:rsidR="00581FF1" w:rsidRPr="005C4791" w:rsidRDefault="009F3D05" w:rsidP="00425EA0">
            <w:pPr>
              <w:pStyle w:val="Default"/>
              <w:rPr>
                <w:rFonts w:ascii="Segoe UI" w:hAnsi="Segoe UI" w:cs="Segoe UI"/>
                <w:color w:val="auto"/>
                <w:sz w:val="20"/>
                <w:szCs w:val="20"/>
              </w:rPr>
            </w:pPr>
            <w:r>
              <w:rPr>
                <w:rFonts w:ascii="Segoe UI" w:hAnsi="Segoe UI" w:cs="Segoe UI"/>
                <w:color w:val="auto"/>
                <w:sz w:val="20"/>
                <w:szCs w:val="20"/>
              </w:rPr>
              <w:t>AC</w:t>
            </w:r>
          </w:p>
        </w:tc>
      </w:tr>
      <w:tr w:rsidR="00581FF1" w:rsidRPr="005C4791" w14:paraId="07B9ED5A" w14:textId="77777777" w:rsidTr="0FCB28F2">
        <w:trPr>
          <w:trHeight w:val="288"/>
        </w:trPr>
        <w:tc>
          <w:tcPr>
            <w:tcW w:w="2335" w:type="dxa"/>
            <w:vAlign w:val="center"/>
          </w:tcPr>
          <w:p w14:paraId="4977C0DD" w14:textId="77777777" w:rsidR="00581FF1" w:rsidRPr="005C4791" w:rsidRDefault="00581FF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774AD7B6" w:rsidR="00581FF1" w:rsidRPr="005C4791" w:rsidRDefault="00581FF1" w:rsidP="00D21362">
            <w:pPr>
              <w:pStyle w:val="Default"/>
              <w:rPr>
                <w:rFonts w:ascii="Segoe UI" w:hAnsi="Segoe UI" w:cs="Segoe UI"/>
                <w:color w:val="auto"/>
                <w:sz w:val="20"/>
                <w:szCs w:val="20"/>
              </w:rPr>
            </w:pPr>
            <w:r>
              <w:rPr>
                <w:rFonts w:ascii="Segoe UI" w:hAnsi="Segoe UI" w:cs="Segoe UI"/>
                <w:color w:val="auto"/>
                <w:sz w:val="20"/>
                <w:szCs w:val="20"/>
              </w:rPr>
              <w:t>1/20/2023</w:t>
            </w:r>
          </w:p>
        </w:tc>
        <w:tc>
          <w:tcPr>
            <w:tcW w:w="2610" w:type="dxa"/>
            <w:vAlign w:val="center"/>
          </w:tcPr>
          <w:p w14:paraId="25DBCF7B" w14:textId="2DDC4465" w:rsidR="00581FF1" w:rsidRPr="005C4791" w:rsidRDefault="00581FF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0D426991" w:rsidR="00581FF1" w:rsidRPr="005C4791" w:rsidRDefault="00581FF1" w:rsidP="00425EA0">
            <w:pPr>
              <w:pStyle w:val="Default"/>
              <w:rPr>
                <w:rFonts w:ascii="Segoe UI" w:hAnsi="Segoe UI" w:cs="Segoe UI"/>
                <w:color w:val="auto"/>
                <w:sz w:val="20"/>
                <w:szCs w:val="20"/>
              </w:rPr>
            </w:pPr>
            <w:r>
              <w:rPr>
                <w:rFonts w:ascii="Segoe UI" w:hAnsi="Segoe UI" w:cs="Segoe UI"/>
                <w:color w:val="auto"/>
                <w:sz w:val="20"/>
                <w:szCs w:val="20"/>
              </w:rPr>
              <w:t>Received 2/13/2023</w:t>
            </w:r>
          </w:p>
        </w:tc>
      </w:tr>
      <w:tr w:rsidR="00581FF1" w:rsidRPr="005C4791" w14:paraId="7E4F0B9B" w14:textId="77777777" w:rsidTr="0FCB28F2">
        <w:trPr>
          <w:trHeight w:val="288"/>
        </w:trPr>
        <w:tc>
          <w:tcPr>
            <w:tcW w:w="2335" w:type="dxa"/>
            <w:vAlign w:val="center"/>
          </w:tcPr>
          <w:p w14:paraId="02D35C82" w14:textId="7F35F53F" w:rsidR="00581FF1" w:rsidRPr="005C4791" w:rsidRDefault="00581FF1"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Pr="005C4791">
              <w:rPr>
                <w:rFonts w:ascii="Segoe UI" w:hAnsi="Segoe UI" w:cs="Segoe UI"/>
                <w:color w:val="auto"/>
                <w:sz w:val="20"/>
                <w:szCs w:val="20"/>
              </w:rPr>
              <w:t>Response Date:</w:t>
            </w:r>
          </w:p>
        </w:tc>
        <w:tc>
          <w:tcPr>
            <w:tcW w:w="3060" w:type="dxa"/>
            <w:vAlign w:val="center"/>
          </w:tcPr>
          <w:p w14:paraId="01908D4B" w14:textId="77777777" w:rsidR="00581FF1" w:rsidRPr="005C4791" w:rsidRDefault="00581FF1" w:rsidP="00425EA0">
            <w:pPr>
              <w:pStyle w:val="Default"/>
              <w:rPr>
                <w:rFonts w:ascii="Segoe UI" w:hAnsi="Segoe UI" w:cs="Segoe UI"/>
                <w:color w:val="auto"/>
                <w:sz w:val="20"/>
                <w:szCs w:val="20"/>
              </w:rPr>
            </w:pPr>
          </w:p>
        </w:tc>
        <w:tc>
          <w:tcPr>
            <w:tcW w:w="2610" w:type="dxa"/>
            <w:vAlign w:val="center"/>
          </w:tcPr>
          <w:p w14:paraId="21893437" w14:textId="2279593D" w:rsidR="00581FF1" w:rsidRPr="005C4791" w:rsidRDefault="00581FF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71408AC9" w:rsidR="00581FF1" w:rsidRPr="005C4791" w:rsidRDefault="009E69D8" w:rsidP="00425EA0">
            <w:pPr>
              <w:pStyle w:val="Default"/>
              <w:rPr>
                <w:rFonts w:ascii="Segoe UI" w:hAnsi="Segoe UI" w:cs="Segoe UI"/>
                <w:color w:val="auto"/>
                <w:sz w:val="20"/>
                <w:szCs w:val="20"/>
              </w:rPr>
            </w:pPr>
            <w:r>
              <w:rPr>
                <w:rFonts w:ascii="Segoe UI" w:hAnsi="Segoe UI" w:cs="Segoe UI"/>
                <w:color w:val="auto"/>
                <w:sz w:val="20"/>
                <w:szCs w:val="20"/>
              </w:rPr>
              <w:t>5/23/23</w:t>
            </w: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4B2B2965" w14:textId="77777777" w:rsidR="00581FF1"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725"/>
        <w:gridCol w:w="2335"/>
        <w:gridCol w:w="2610"/>
        <w:gridCol w:w="2790"/>
      </w:tblGrid>
      <w:tr w:rsidR="00581FF1" w:rsidRPr="005C4791" w14:paraId="1817CAD6" w14:textId="77777777" w:rsidTr="0045567C">
        <w:trPr>
          <w:gridAfter w:val="3"/>
          <w:wAfter w:w="7735" w:type="dxa"/>
          <w:trHeight w:val="288"/>
        </w:trPr>
        <w:tc>
          <w:tcPr>
            <w:tcW w:w="3060" w:type="dxa"/>
            <w:gridSpan w:val="2"/>
            <w:vAlign w:val="center"/>
          </w:tcPr>
          <w:p w14:paraId="51DFF71C" w14:textId="77777777" w:rsidR="00581FF1" w:rsidRPr="005C4791" w:rsidRDefault="00581FF1" w:rsidP="0045567C">
            <w:pPr>
              <w:pStyle w:val="Default"/>
              <w:rPr>
                <w:rFonts w:ascii="Segoe UI" w:hAnsi="Segoe UI" w:cs="Segoe UI"/>
                <w:color w:val="auto"/>
                <w:sz w:val="20"/>
                <w:szCs w:val="20"/>
              </w:rPr>
            </w:pPr>
            <w:r>
              <w:rPr>
                <w:rFonts w:ascii="Segoe UI" w:hAnsi="Segoe UI" w:cs="Segoe UI"/>
                <w:color w:val="auto"/>
                <w:sz w:val="20"/>
                <w:szCs w:val="20"/>
              </w:rPr>
              <w:t>SZ, CF, ES, SA</w:t>
            </w:r>
          </w:p>
        </w:tc>
      </w:tr>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gridSpan w:val="2"/>
            <w:vAlign w:val="center"/>
          </w:tcPr>
          <w:p w14:paraId="4DD284FE" w14:textId="593EE019" w:rsidR="00B92AF7" w:rsidRPr="005C4791" w:rsidRDefault="00581FF1" w:rsidP="00425EA0">
            <w:pPr>
              <w:pStyle w:val="Default"/>
              <w:rPr>
                <w:rFonts w:ascii="Segoe UI" w:hAnsi="Segoe UI" w:cs="Segoe UI"/>
                <w:color w:val="auto"/>
                <w:sz w:val="20"/>
                <w:szCs w:val="20"/>
              </w:rPr>
            </w:pPr>
            <w:r>
              <w:rPr>
                <w:rFonts w:ascii="Segoe UI" w:hAnsi="Segoe UI" w:cs="Segoe UI"/>
                <w:color w:val="auto"/>
                <w:sz w:val="20"/>
                <w:szCs w:val="20"/>
              </w:rPr>
              <w:t>SZ, CF, ES, SA</w:t>
            </w: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1E85E468" w:rsidR="00B92AF7" w:rsidRPr="005C4791" w:rsidRDefault="009F3D05" w:rsidP="00425EA0">
            <w:pPr>
              <w:pStyle w:val="Default"/>
              <w:rPr>
                <w:rFonts w:ascii="Segoe UI" w:hAnsi="Segoe UI" w:cs="Segoe UI"/>
                <w:color w:val="auto"/>
                <w:sz w:val="20"/>
                <w:szCs w:val="20"/>
              </w:rPr>
            </w:pPr>
            <w:r>
              <w:rPr>
                <w:rFonts w:ascii="Segoe UI" w:hAnsi="Segoe UI" w:cs="Segoe UI"/>
                <w:color w:val="auto"/>
                <w:sz w:val="20"/>
                <w:szCs w:val="20"/>
              </w:rPr>
              <w:t>AC</w:t>
            </w:r>
          </w:p>
        </w:tc>
      </w:tr>
      <w:tr w:rsidR="00B92AF7" w:rsidRPr="005C4791" w14:paraId="0DBF0726" w14:textId="77777777" w:rsidTr="0FCB28F2">
        <w:trPr>
          <w:trHeight w:val="288"/>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gridSpan w:val="2"/>
            <w:vAlign w:val="center"/>
          </w:tcPr>
          <w:p w14:paraId="374DADAA" w14:textId="5C281265" w:rsidR="00B92AF7" w:rsidRPr="005C4791" w:rsidRDefault="00581FF1" w:rsidP="00425EA0">
            <w:pPr>
              <w:pStyle w:val="Default"/>
              <w:rPr>
                <w:rFonts w:ascii="Segoe UI" w:hAnsi="Segoe UI" w:cs="Segoe UI"/>
                <w:color w:val="auto"/>
                <w:sz w:val="20"/>
                <w:szCs w:val="20"/>
              </w:rPr>
            </w:pPr>
            <w:r>
              <w:rPr>
                <w:rFonts w:ascii="Segoe UI" w:hAnsi="Segoe UI" w:cs="Segoe UI"/>
                <w:color w:val="auto"/>
                <w:sz w:val="20"/>
                <w:szCs w:val="20"/>
              </w:rPr>
              <w:t>1/20/2023</w:t>
            </w: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00282BC2" w:rsidR="00B92AF7" w:rsidRPr="005C4791" w:rsidRDefault="00581FF1" w:rsidP="00425EA0">
            <w:pPr>
              <w:pStyle w:val="Default"/>
              <w:rPr>
                <w:rFonts w:ascii="Segoe UI" w:hAnsi="Segoe UI" w:cs="Segoe UI"/>
                <w:color w:val="auto"/>
                <w:sz w:val="20"/>
                <w:szCs w:val="20"/>
              </w:rPr>
            </w:pPr>
            <w:r>
              <w:rPr>
                <w:rFonts w:ascii="Segoe UI" w:hAnsi="Segoe UI" w:cs="Segoe UI"/>
                <w:color w:val="auto"/>
                <w:sz w:val="20"/>
                <w:szCs w:val="20"/>
              </w:rPr>
              <w:t>Received 2/13/2023</w:t>
            </w: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gridSpan w:val="2"/>
            <w:vAlign w:val="center"/>
          </w:tcPr>
          <w:p w14:paraId="3ABA7700"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6527B936" w:rsidR="00B92AF7" w:rsidRPr="005C4791" w:rsidRDefault="009E69D8" w:rsidP="00425EA0">
            <w:pPr>
              <w:pStyle w:val="Default"/>
              <w:rPr>
                <w:rFonts w:ascii="Segoe UI" w:hAnsi="Segoe UI" w:cs="Segoe UI"/>
                <w:color w:val="auto"/>
                <w:sz w:val="20"/>
                <w:szCs w:val="20"/>
              </w:rPr>
            </w:pPr>
            <w:r>
              <w:rPr>
                <w:rFonts w:ascii="Segoe UI" w:hAnsi="Segoe UI" w:cs="Segoe UI"/>
                <w:color w:val="auto"/>
                <w:sz w:val="20"/>
                <w:szCs w:val="20"/>
              </w:rPr>
              <w:t>5/23/23</w:t>
            </w: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431D30A1"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0019F53E" w:rsidR="00377D21" w:rsidRPr="005C4791" w:rsidRDefault="006B02F1" w:rsidP="00425EA0">
            <w:pPr>
              <w:pStyle w:val="Default"/>
              <w:rPr>
                <w:rFonts w:ascii="Segoe UI" w:hAnsi="Segoe UI" w:cs="Segoe UI"/>
                <w:color w:val="auto"/>
                <w:sz w:val="20"/>
                <w:szCs w:val="20"/>
              </w:rPr>
            </w:pPr>
            <w:proofErr w:type="spellStart"/>
            <w:r>
              <w:rPr>
                <w:rFonts w:ascii="Segoe UI" w:hAnsi="Segoe UI" w:cs="Segoe UI"/>
                <w:color w:val="auto"/>
                <w:sz w:val="20"/>
                <w:szCs w:val="20"/>
              </w:rPr>
              <w:t>sds</w:t>
            </w:r>
            <w:proofErr w:type="spellEnd"/>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188106C8" w:rsidR="00377D21" w:rsidRPr="005C4791" w:rsidRDefault="009F3D05" w:rsidP="00425EA0">
            <w:pPr>
              <w:pStyle w:val="Default"/>
              <w:rPr>
                <w:rFonts w:ascii="Segoe UI" w:hAnsi="Segoe UI" w:cs="Segoe UI"/>
                <w:color w:val="auto"/>
                <w:sz w:val="20"/>
                <w:szCs w:val="20"/>
              </w:rPr>
            </w:pPr>
            <w:r>
              <w:rPr>
                <w:rFonts w:ascii="Segoe UI" w:hAnsi="Segoe UI" w:cs="Segoe UI"/>
                <w:color w:val="auto"/>
                <w:sz w:val="20"/>
                <w:szCs w:val="20"/>
              </w:rPr>
              <w:t>AC</w:t>
            </w: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7EE1F448" w:rsidR="00377D21" w:rsidRPr="005C4791" w:rsidRDefault="006B02F1" w:rsidP="00425EA0">
            <w:pPr>
              <w:pStyle w:val="Default"/>
              <w:rPr>
                <w:rFonts w:ascii="Segoe UI" w:hAnsi="Segoe UI" w:cs="Segoe UI"/>
                <w:color w:val="auto"/>
                <w:sz w:val="20"/>
                <w:szCs w:val="20"/>
              </w:rPr>
            </w:pPr>
            <w:r>
              <w:rPr>
                <w:rFonts w:ascii="Segoe UI" w:hAnsi="Segoe UI" w:cs="Segoe UI"/>
                <w:color w:val="auto"/>
                <w:sz w:val="20"/>
                <w:szCs w:val="20"/>
              </w:rPr>
              <w:t>5-9-2023</w:t>
            </w: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3FF94028" w:rsidR="00377D21" w:rsidRPr="005C4791" w:rsidRDefault="009E69D8" w:rsidP="00425EA0">
            <w:pPr>
              <w:pStyle w:val="Default"/>
              <w:rPr>
                <w:rFonts w:ascii="Segoe UI" w:hAnsi="Segoe UI" w:cs="Segoe UI"/>
                <w:color w:val="auto"/>
                <w:sz w:val="20"/>
                <w:szCs w:val="20"/>
              </w:rPr>
            </w:pPr>
            <w:r>
              <w:rPr>
                <w:rFonts w:ascii="Segoe UI" w:hAnsi="Segoe UI" w:cs="Segoe UI"/>
                <w:color w:val="auto"/>
                <w:sz w:val="20"/>
                <w:szCs w:val="20"/>
              </w:rPr>
              <w:t>5/23/23</w:t>
            </w: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5E42CFE2" w:rsidR="00377D21" w:rsidRPr="005C4791" w:rsidRDefault="00E111B7" w:rsidP="00425EA0">
            <w:pPr>
              <w:pStyle w:val="Default"/>
              <w:rPr>
                <w:rFonts w:ascii="Segoe UI" w:hAnsi="Segoe UI" w:cs="Segoe UI"/>
                <w:color w:val="auto"/>
                <w:sz w:val="20"/>
                <w:szCs w:val="20"/>
              </w:rPr>
            </w:pPr>
            <w:r>
              <w:rPr>
                <w:rFonts w:ascii="Segoe UI" w:hAnsi="Segoe UI" w:cs="Segoe UI"/>
                <w:color w:val="auto"/>
                <w:sz w:val="20"/>
                <w:szCs w:val="20"/>
              </w:rPr>
              <w:t>8-25</w:t>
            </w:r>
            <w:r w:rsidR="00CD6F35">
              <w:rPr>
                <w:rFonts w:ascii="Segoe UI" w:hAnsi="Segoe UI" w:cs="Segoe UI"/>
                <w:color w:val="auto"/>
                <w:sz w:val="20"/>
                <w:szCs w:val="20"/>
              </w:rPr>
              <w:t>-2023</w:t>
            </w: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77777777" w:rsidR="00377D21" w:rsidRPr="005C4791" w:rsidRDefault="00377D21" w:rsidP="00425EA0">
            <w:pPr>
              <w:pStyle w:val="Default"/>
              <w:rPr>
                <w:rFonts w:ascii="Segoe UI" w:hAnsi="Segoe UI" w:cs="Segoe UI"/>
                <w:color w:val="auto"/>
                <w:sz w:val="20"/>
                <w:szCs w:val="20"/>
              </w:rPr>
            </w:pP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00425EA0">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006D4B63">
        <w:trPr>
          <w:trHeight w:val="288"/>
        </w:trPr>
        <w:tc>
          <w:tcPr>
            <w:tcW w:w="598" w:type="dxa"/>
            <w:vAlign w:val="center"/>
          </w:tcPr>
          <w:p w14:paraId="7DFFEF0C" w14:textId="1315447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14:paraId="5E82A4BB" w14:textId="30652D4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31F0221C"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55DE8F1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64594B5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50AC00CD"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00527F5A">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45F8097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71A79B2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57904CC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r w:rsidR="00514FF6">
        <w:rPr>
          <w:i/>
          <w:iCs/>
        </w:rPr>
        <w:t>are</w:t>
      </w:r>
      <w:r w:rsidR="00DE2298" w:rsidRPr="007108EA">
        <w:rPr>
          <w:i/>
          <w:iCs/>
        </w:rPr>
        <w:t xml:space="preserve"> located in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715"/>
        <w:gridCol w:w="10169"/>
      </w:tblGrid>
      <w:tr w:rsidR="00F474AB" w:rsidRPr="005C4791" w14:paraId="15B80309" w14:textId="77777777" w:rsidTr="009A6595">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0FCB28F2">
        <w:trPr>
          <w:trHeight w:val="288"/>
        </w:trPr>
        <w:tc>
          <w:tcPr>
            <w:tcW w:w="715" w:type="dxa"/>
            <w:vAlign w:val="center"/>
          </w:tcPr>
          <w:p w14:paraId="4F592338" w14:textId="195600FA" w:rsidR="00F474AB" w:rsidRPr="009A6595" w:rsidRDefault="004B0937"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9A908F7" w14:textId="4AABD785" w:rsidR="00F474AB" w:rsidRPr="00CD6F35" w:rsidRDefault="000101ED" w:rsidP="00425EA0">
            <w:pPr>
              <w:pStyle w:val="Default"/>
              <w:rPr>
                <w:rFonts w:ascii="Segoe UI" w:hAnsi="Segoe UI" w:cs="Segoe UI"/>
                <w:color w:val="auto"/>
                <w:sz w:val="20"/>
                <w:szCs w:val="20"/>
              </w:rPr>
            </w:pPr>
            <w:r w:rsidRPr="00CD6F35">
              <w:rPr>
                <w:rFonts w:ascii="Segoe UI" w:hAnsi="Segoe UI" w:cs="Segoe UI"/>
                <w:color w:val="auto"/>
                <w:sz w:val="20"/>
                <w:szCs w:val="20"/>
              </w:rPr>
              <w:t>Location Map</w:t>
            </w:r>
            <w:r w:rsidR="003D539A" w:rsidRPr="00CD6F35">
              <w:rPr>
                <w:rFonts w:ascii="Segoe UI" w:hAnsi="Segoe UI" w:cs="Segoe UI"/>
                <w:color w:val="auto"/>
                <w:sz w:val="20"/>
                <w:szCs w:val="20"/>
              </w:rPr>
              <w:t xml:space="preserve"> (PDF)</w:t>
            </w:r>
            <w:r w:rsidRPr="00CD6F35">
              <w:rPr>
                <w:rFonts w:ascii="Segoe UI" w:hAnsi="Segoe UI" w:cs="Segoe UI"/>
                <w:color w:val="auto"/>
                <w:sz w:val="20"/>
                <w:szCs w:val="20"/>
              </w:rPr>
              <w:t>: HUC-8 and HUC-10 boundaries</w:t>
            </w:r>
            <w:r w:rsidR="000D03A2" w:rsidRPr="00CD6F35">
              <w:rPr>
                <w:rFonts w:ascii="Segoe UI" w:hAnsi="Segoe UI" w:cs="Segoe UI"/>
                <w:color w:val="auto"/>
                <w:sz w:val="20"/>
                <w:szCs w:val="20"/>
              </w:rPr>
              <w:t xml:space="preserve"> and/or</w:t>
            </w:r>
            <w:r w:rsidRPr="00CD6F35">
              <w:rPr>
                <w:rFonts w:ascii="Segoe UI" w:hAnsi="Segoe UI" w:cs="Segoe UI"/>
                <w:color w:val="auto"/>
                <w:sz w:val="20"/>
                <w:szCs w:val="20"/>
              </w:rPr>
              <w:t xml:space="preserve"> model domain boundary if </w:t>
            </w:r>
            <w:r w:rsidR="000D03A2" w:rsidRPr="00CD6F35">
              <w:rPr>
                <w:rFonts w:ascii="Segoe UI" w:hAnsi="Segoe UI" w:cs="Segoe UI"/>
                <w:color w:val="auto"/>
                <w:sz w:val="20"/>
                <w:szCs w:val="20"/>
              </w:rPr>
              <w:t xml:space="preserve">different </w:t>
            </w:r>
            <w:r w:rsidRPr="00CD6F35">
              <w:rPr>
                <w:rFonts w:ascii="Segoe UI" w:hAnsi="Segoe UI" w:cs="Segoe UI"/>
                <w:color w:val="auto"/>
                <w:sz w:val="20"/>
                <w:szCs w:val="20"/>
              </w:rPr>
              <w:t>from HUC-10</w:t>
            </w:r>
            <w:r w:rsidR="00A4036A" w:rsidRPr="00CD6F35">
              <w:rPr>
                <w:rFonts w:ascii="Segoe UI" w:hAnsi="Segoe UI" w:cs="Segoe UI"/>
                <w:color w:val="auto"/>
                <w:sz w:val="20"/>
                <w:szCs w:val="20"/>
              </w:rPr>
              <w:t>s</w:t>
            </w:r>
            <w:r w:rsidRPr="00CD6F35">
              <w:rPr>
                <w:rFonts w:ascii="Segoe UI" w:hAnsi="Segoe UI" w:cs="Segoe UI"/>
                <w:color w:val="auto"/>
                <w:sz w:val="20"/>
                <w:szCs w:val="20"/>
              </w:rPr>
              <w:t>, stream gages,</w:t>
            </w:r>
            <w:r w:rsidR="00CA6CD1" w:rsidRPr="00CD6F35">
              <w:rPr>
                <w:rFonts w:ascii="Segoe UI" w:hAnsi="Segoe UI" w:cs="Segoe UI"/>
                <w:color w:val="auto"/>
                <w:sz w:val="20"/>
                <w:szCs w:val="20"/>
              </w:rPr>
              <w:t xml:space="preserve"> dams (if applicable),</w:t>
            </w:r>
            <w:r w:rsidR="00EE7D9A" w:rsidRPr="00CD6F35">
              <w:rPr>
                <w:rFonts w:ascii="Segoe UI" w:hAnsi="Segoe UI" w:cs="Segoe UI"/>
                <w:color w:val="auto"/>
                <w:sz w:val="20"/>
                <w:szCs w:val="20"/>
              </w:rPr>
              <w:t xml:space="preserve"> mainstem streams (for reference),</w:t>
            </w:r>
            <w:r w:rsidRPr="00CD6F35">
              <w:rPr>
                <w:rFonts w:ascii="Segoe UI" w:hAnsi="Segoe UI" w:cs="Segoe UI"/>
                <w:color w:val="auto"/>
                <w:sz w:val="20"/>
                <w:szCs w:val="20"/>
              </w:rPr>
              <w:t xml:space="preserve"> background map</w:t>
            </w:r>
            <w:r w:rsidR="000005C3" w:rsidRPr="00CD6F35">
              <w:rPr>
                <w:rFonts w:ascii="Segoe UI" w:hAnsi="Segoe UI" w:cs="Segoe UI"/>
                <w:color w:val="auto"/>
                <w:sz w:val="20"/>
                <w:szCs w:val="20"/>
              </w:rPr>
              <w:t xml:space="preserve"> (associated shapefiles provided)</w:t>
            </w:r>
          </w:p>
        </w:tc>
      </w:tr>
      <w:tr w:rsidR="00EB2F17" w:rsidRPr="005C4791" w14:paraId="7DB289CA" w14:textId="77777777" w:rsidTr="0FCB28F2">
        <w:trPr>
          <w:trHeight w:val="288"/>
        </w:trPr>
        <w:tc>
          <w:tcPr>
            <w:tcW w:w="715" w:type="dxa"/>
            <w:vAlign w:val="center"/>
          </w:tcPr>
          <w:p w14:paraId="308F266F" w14:textId="26568529" w:rsidR="00EB2F17" w:rsidRPr="009A6595" w:rsidRDefault="007420C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EC243DE" w14:textId="46201CA3" w:rsidR="00EB2F17" w:rsidRPr="00CD6F35" w:rsidRDefault="00EB2F17" w:rsidP="00425EA0">
            <w:pPr>
              <w:pStyle w:val="Default"/>
              <w:rPr>
                <w:rFonts w:ascii="Segoe UI" w:hAnsi="Segoe UI" w:cs="Segoe UI"/>
                <w:color w:val="auto"/>
                <w:sz w:val="20"/>
                <w:szCs w:val="20"/>
              </w:rPr>
            </w:pPr>
            <w:r w:rsidRPr="00CD6F35">
              <w:rPr>
                <w:rFonts w:ascii="Segoe UI" w:hAnsi="Segoe UI" w:cs="Segoe UI"/>
                <w:color w:val="auto"/>
                <w:sz w:val="20"/>
                <w:szCs w:val="20"/>
              </w:rPr>
              <w:t>GIS Map (MXD or Map Package) with the following data</w:t>
            </w:r>
            <w:r w:rsidR="00D812BC" w:rsidRPr="00CD6F35">
              <w:rPr>
                <w:rFonts w:ascii="Segoe UI" w:hAnsi="Segoe UI" w:cs="Segoe UI"/>
                <w:color w:val="auto"/>
                <w:sz w:val="20"/>
                <w:szCs w:val="20"/>
              </w:rPr>
              <w:t xml:space="preserve"> included but not limited to</w:t>
            </w:r>
            <w:r w:rsidRPr="00CD6F35">
              <w:rPr>
                <w:rFonts w:ascii="Segoe UI" w:hAnsi="Segoe UI" w:cs="Segoe UI"/>
                <w:color w:val="auto"/>
                <w:sz w:val="20"/>
                <w:szCs w:val="20"/>
              </w:rPr>
              <w:t xml:space="preserve">: </w:t>
            </w:r>
            <w:r w:rsidR="00C23CA9" w:rsidRPr="00CD6F35">
              <w:rPr>
                <w:rFonts w:ascii="Segoe UI" w:hAnsi="Segoe UI" w:cs="Segoe UI"/>
                <w:color w:val="auto"/>
                <w:sz w:val="20"/>
                <w:szCs w:val="20"/>
              </w:rPr>
              <w:t xml:space="preserve">Stream centerlines, model </w:t>
            </w:r>
            <w:proofErr w:type="spellStart"/>
            <w:r w:rsidR="00C23CA9" w:rsidRPr="00CD6F35">
              <w:rPr>
                <w:rFonts w:ascii="Segoe UI" w:hAnsi="Segoe UI" w:cs="Segoe UI"/>
                <w:color w:val="auto"/>
                <w:sz w:val="20"/>
                <w:szCs w:val="20"/>
              </w:rPr>
              <w:t>breaklines</w:t>
            </w:r>
            <w:proofErr w:type="spellEnd"/>
            <w:r w:rsidR="00C23CA9" w:rsidRPr="00CD6F35">
              <w:rPr>
                <w:rFonts w:ascii="Segoe UI" w:hAnsi="Segoe UI" w:cs="Segoe UI"/>
                <w:color w:val="auto"/>
                <w:sz w:val="20"/>
                <w:szCs w:val="20"/>
              </w:rPr>
              <w:t>,</w:t>
            </w:r>
            <w:r w:rsidR="009425CA" w:rsidRPr="00CD6F35">
              <w:rPr>
                <w:rFonts w:ascii="Segoe UI" w:hAnsi="Segoe UI" w:cs="Segoe UI"/>
                <w:color w:val="auto"/>
                <w:sz w:val="20"/>
                <w:szCs w:val="20"/>
              </w:rPr>
              <w:t xml:space="preserve"> </w:t>
            </w:r>
            <w:r w:rsidR="009E7659" w:rsidRPr="00CD6F35">
              <w:rPr>
                <w:rFonts w:ascii="Segoe UI" w:hAnsi="Segoe UI" w:cs="Segoe UI"/>
                <w:color w:val="auto"/>
                <w:sz w:val="20"/>
                <w:szCs w:val="20"/>
              </w:rPr>
              <w:t>r</w:t>
            </w:r>
            <w:r w:rsidR="009425CA" w:rsidRPr="00CD6F35">
              <w:rPr>
                <w:rFonts w:ascii="Segoe UI" w:hAnsi="Segoe UI" w:cs="Segoe UI"/>
                <w:color w:val="auto"/>
                <w:sz w:val="20"/>
                <w:szCs w:val="20"/>
              </w:rPr>
              <w:t>ainfall</w:t>
            </w:r>
            <w:r w:rsidR="009E7659" w:rsidRPr="00CD6F35">
              <w:rPr>
                <w:rFonts w:ascii="Segoe UI" w:hAnsi="Segoe UI" w:cs="Segoe UI"/>
                <w:color w:val="auto"/>
                <w:sz w:val="20"/>
                <w:szCs w:val="20"/>
              </w:rPr>
              <w:t xml:space="preserve"> data,</w:t>
            </w:r>
            <w:r w:rsidR="00C23CA9" w:rsidRPr="00CD6F35">
              <w:rPr>
                <w:rFonts w:ascii="Segoe UI" w:hAnsi="Segoe UI" w:cs="Segoe UI"/>
                <w:color w:val="auto"/>
                <w:sz w:val="20"/>
                <w:szCs w:val="20"/>
              </w:rPr>
              <w:t xml:space="preserve"> WSEL and Depth grids (10, 100, 500-yr)</w:t>
            </w:r>
            <w:r w:rsidR="009E7659" w:rsidRPr="00CD6F35">
              <w:rPr>
                <w:rFonts w:ascii="Segoe UI" w:hAnsi="Segoe UI" w:cs="Segoe UI"/>
                <w:color w:val="auto"/>
                <w:sz w:val="20"/>
                <w:szCs w:val="20"/>
              </w:rPr>
              <w:t>, adjacent HUC mapping</w:t>
            </w:r>
            <w:r w:rsidR="00D7487B" w:rsidRPr="00CD6F35">
              <w:rPr>
                <w:rFonts w:ascii="Segoe UI" w:hAnsi="Segoe UI" w:cs="Segoe UI"/>
                <w:color w:val="auto"/>
                <w:sz w:val="20"/>
                <w:szCs w:val="20"/>
              </w:rPr>
              <w:t xml:space="preserve"> (available on the BLE viewer or currently studying),</w:t>
            </w:r>
            <w:r w:rsidR="230FEA13" w:rsidRPr="00CD6F35">
              <w:rPr>
                <w:rFonts w:ascii="Segoe UI" w:hAnsi="Segoe UI" w:cs="Segoe UI"/>
                <w:color w:val="auto"/>
                <w:sz w:val="20"/>
                <w:szCs w:val="20"/>
              </w:rPr>
              <w:t xml:space="preserve"> </w:t>
            </w:r>
            <w:r w:rsidR="000C3E53" w:rsidRPr="00CD6F35">
              <w:rPr>
                <w:rFonts w:ascii="Segoe UI" w:hAnsi="Segoe UI" w:cs="Segoe UI"/>
                <w:color w:val="auto"/>
                <w:sz w:val="20"/>
                <w:szCs w:val="20"/>
              </w:rPr>
              <w:t>2D connections</w:t>
            </w:r>
            <w:r w:rsidR="00F15541" w:rsidRPr="00CD6F35">
              <w:rPr>
                <w:rFonts w:ascii="Segoe UI" w:hAnsi="Segoe UI" w:cs="Segoe UI"/>
                <w:color w:val="auto"/>
                <w:sz w:val="20"/>
                <w:szCs w:val="20"/>
              </w:rPr>
              <w:t xml:space="preserve"> for inflows/outflows, </w:t>
            </w:r>
            <w:r w:rsidR="00960E4B" w:rsidRPr="00CD6F35">
              <w:rPr>
                <w:rFonts w:ascii="Segoe UI" w:hAnsi="Segoe UI" w:cs="Segoe UI"/>
                <w:color w:val="auto"/>
                <w:sz w:val="20"/>
                <w:szCs w:val="20"/>
              </w:rPr>
              <w:t xml:space="preserve">gages or points of </w:t>
            </w:r>
            <w:r w:rsidR="000B14C7" w:rsidRPr="00CD6F35">
              <w:rPr>
                <w:rFonts w:ascii="Segoe UI" w:hAnsi="Segoe UI" w:cs="Segoe UI"/>
                <w:color w:val="auto"/>
                <w:sz w:val="20"/>
                <w:szCs w:val="20"/>
              </w:rPr>
              <w:t>flow comparisons</w:t>
            </w:r>
            <w:r w:rsidR="00D812BC" w:rsidRPr="00CD6F35">
              <w:rPr>
                <w:rFonts w:ascii="Segoe UI" w:hAnsi="Segoe UI" w:cs="Segoe UI"/>
                <w:color w:val="auto"/>
                <w:sz w:val="20"/>
                <w:szCs w:val="20"/>
              </w:rPr>
              <w:t xml:space="preserve"> (BFEs, highwater marks, etc.)</w:t>
            </w:r>
            <w:r w:rsidR="000B14C7" w:rsidRPr="00CD6F35">
              <w:rPr>
                <w:rFonts w:ascii="Segoe UI" w:hAnsi="Segoe UI" w:cs="Segoe UI"/>
                <w:color w:val="auto"/>
                <w:sz w:val="20"/>
                <w:szCs w:val="20"/>
              </w:rPr>
              <w:t>, profile lines</w:t>
            </w:r>
            <w:r w:rsidR="00561A23" w:rsidRPr="00CD6F35">
              <w:rPr>
                <w:rFonts w:ascii="Segoe UI" w:hAnsi="Segoe UI" w:cs="Segoe UI"/>
                <w:color w:val="auto"/>
                <w:sz w:val="20"/>
                <w:szCs w:val="20"/>
              </w:rPr>
              <w:t xml:space="preserve">, boundary condition lines, </w:t>
            </w:r>
            <w:r w:rsidR="00522E68" w:rsidRPr="00CD6F35">
              <w:rPr>
                <w:rFonts w:ascii="Segoe UI" w:hAnsi="Segoe UI" w:cs="Segoe UI"/>
                <w:color w:val="auto"/>
                <w:sz w:val="20"/>
                <w:szCs w:val="20"/>
              </w:rPr>
              <w:t>refinement regions, model domain boundary</w:t>
            </w:r>
            <w:r w:rsidR="00400886" w:rsidRPr="00CD6F35">
              <w:rPr>
                <w:rFonts w:ascii="Segoe UI" w:hAnsi="Segoe UI" w:cs="Segoe UI"/>
                <w:color w:val="auto"/>
                <w:sz w:val="20"/>
                <w:szCs w:val="20"/>
              </w:rPr>
              <w:t xml:space="preserve">, </w:t>
            </w:r>
            <w:r w:rsidR="00530330" w:rsidRPr="00CD6F35">
              <w:rPr>
                <w:rFonts w:ascii="Segoe UI" w:hAnsi="Segoe UI" w:cs="Segoe UI"/>
                <w:color w:val="auto"/>
                <w:sz w:val="20"/>
                <w:szCs w:val="20"/>
              </w:rPr>
              <w:t>model mesh</w:t>
            </w:r>
            <w:r w:rsidR="00D812BC" w:rsidRPr="00CD6F35">
              <w:rPr>
                <w:rFonts w:ascii="Segoe UI" w:hAnsi="Segoe UI" w:cs="Segoe UI"/>
                <w:color w:val="auto"/>
                <w:sz w:val="20"/>
                <w:szCs w:val="20"/>
              </w:rPr>
              <w:t>, DFIRM mapping panels</w:t>
            </w:r>
            <w:r w:rsidR="00827DC2" w:rsidRPr="00CD6F35">
              <w:rPr>
                <w:rFonts w:ascii="Segoe UI" w:hAnsi="Segoe UI" w:cs="Segoe UI"/>
                <w:color w:val="auto"/>
                <w:sz w:val="20"/>
                <w:szCs w:val="20"/>
              </w:rPr>
              <w:t>, b</w:t>
            </w:r>
            <w:r w:rsidR="00D812BC" w:rsidRPr="00CD6F35">
              <w:rPr>
                <w:rFonts w:ascii="Segoe UI" w:hAnsi="Segoe UI" w:cs="Segoe UI"/>
                <w:color w:val="auto"/>
                <w:sz w:val="20"/>
                <w:szCs w:val="20"/>
              </w:rPr>
              <w:t>ase map data (roads, aerials, etc.)</w:t>
            </w:r>
            <w:r w:rsidR="003F4CC4" w:rsidRPr="00CD6F35">
              <w:rPr>
                <w:rFonts w:ascii="Segoe UI" w:hAnsi="Segoe UI" w:cs="Segoe UI"/>
                <w:color w:val="auto"/>
                <w:sz w:val="20"/>
                <w:szCs w:val="20"/>
              </w:rPr>
              <w:t>, soils data, land use data</w:t>
            </w:r>
            <w:r w:rsidR="00F016A1" w:rsidRPr="00CD6F35">
              <w:rPr>
                <w:rFonts w:ascii="Segoe UI" w:hAnsi="Segoe UI" w:cs="Segoe UI"/>
                <w:color w:val="auto"/>
                <w:sz w:val="20"/>
                <w:szCs w:val="20"/>
              </w:rPr>
              <w:t>, terrain</w:t>
            </w:r>
            <w:r w:rsidR="007420C1" w:rsidRPr="00CD6F35">
              <w:rPr>
                <w:rFonts w:ascii="Segoe UI" w:hAnsi="Segoe UI" w:cs="Segoe UI"/>
                <w:color w:val="auto"/>
                <w:sz w:val="20"/>
                <w:szCs w:val="20"/>
              </w:rPr>
              <w:t>. (associated shapefiles provided and also part of HECRAS model submittal)</w:t>
            </w:r>
          </w:p>
        </w:tc>
      </w:tr>
      <w:tr w:rsidR="005F062E" w:rsidRPr="005C4791" w14:paraId="19287C7D" w14:textId="77777777" w:rsidTr="009A6595">
        <w:trPr>
          <w:trHeight w:val="288"/>
        </w:trPr>
        <w:tc>
          <w:tcPr>
            <w:tcW w:w="10884" w:type="dxa"/>
            <w:gridSpan w:val="2"/>
            <w:vAlign w:val="center"/>
          </w:tcPr>
          <w:p w14:paraId="5676730C" w14:textId="2EB11D1A" w:rsidR="005F062E" w:rsidRPr="00CD6F35" w:rsidRDefault="005F062E">
            <w:pPr>
              <w:pStyle w:val="Default"/>
              <w:rPr>
                <w:rFonts w:ascii="Segoe UI" w:hAnsi="Segoe UI" w:cs="Segoe UI"/>
                <w:b/>
                <w:bCs/>
                <w:color w:val="auto"/>
                <w:sz w:val="20"/>
                <w:szCs w:val="20"/>
                <w:u w:val="single"/>
              </w:rPr>
            </w:pPr>
            <w:r w:rsidRPr="00CD6F35">
              <w:rPr>
                <w:rFonts w:ascii="Segoe UI" w:hAnsi="Segoe UI" w:cs="Segoe UI"/>
                <w:b/>
                <w:sz w:val="20"/>
                <w:szCs w:val="20"/>
              </w:rPr>
              <w:t>Technical Report / Documentation</w:t>
            </w:r>
            <w:r w:rsidR="00F809C0" w:rsidRPr="00CD6F35" w:rsidDel="00761415">
              <w:rPr>
                <w:rFonts w:ascii="Segoe UI" w:hAnsi="Segoe UI" w:cs="Segoe UI"/>
                <w:b/>
                <w:bCs/>
                <w:sz w:val="20"/>
                <w:szCs w:val="20"/>
              </w:rPr>
              <w:t xml:space="preserve"> </w:t>
            </w:r>
            <w:r w:rsidR="00F809C0" w:rsidRPr="00CD6F35">
              <w:rPr>
                <w:rFonts w:ascii="Segoe UI" w:hAnsi="Segoe UI" w:cs="Segoe UI"/>
                <w:b/>
                <w:bCs/>
                <w:sz w:val="20"/>
                <w:szCs w:val="20"/>
              </w:rPr>
              <w:t>(QC items 1-6)</w:t>
            </w:r>
          </w:p>
        </w:tc>
      </w:tr>
      <w:tr w:rsidR="000101ED" w:rsidRPr="005C4791" w14:paraId="6A22E585" w14:textId="77777777" w:rsidTr="0FCB28F2">
        <w:trPr>
          <w:trHeight w:val="288"/>
        </w:trPr>
        <w:tc>
          <w:tcPr>
            <w:tcW w:w="715" w:type="dxa"/>
            <w:vAlign w:val="center"/>
          </w:tcPr>
          <w:p w14:paraId="63AB2B26" w14:textId="1DFEA6C1"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8A341DF" w14:textId="35797B06" w:rsidR="000101ED" w:rsidRPr="00CD6F35" w:rsidRDefault="001365D3" w:rsidP="00425EA0">
            <w:pPr>
              <w:pStyle w:val="Default"/>
              <w:rPr>
                <w:rFonts w:ascii="Segoe UI" w:hAnsi="Segoe UI" w:cs="Segoe UI"/>
                <w:color w:val="auto"/>
                <w:sz w:val="20"/>
                <w:szCs w:val="20"/>
              </w:rPr>
            </w:pPr>
            <w:r w:rsidRPr="00CD6F35">
              <w:rPr>
                <w:rFonts w:ascii="Segoe UI" w:hAnsi="Segoe UI" w:cs="Segoe UI"/>
                <w:color w:val="auto"/>
                <w:sz w:val="20"/>
                <w:szCs w:val="20"/>
              </w:rPr>
              <w:t xml:space="preserve">Technical </w:t>
            </w:r>
            <w:r w:rsidR="00BA49D9" w:rsidRPr="00CD6F35">
              <w:rPr>
                <w:rFonts w:ascii="Segoe UI" w:hAnsi="Segoe UI" w:cs="Segoe UI"/>
                <w:color w:val="auto"/>
                <w:sz w:val="20"/>
                <w:szCs w:val="20"/>
              </w:rPr>
              <w:t>Report</w:t>
            </w:r>
            <w:r w:rsidR="000101ED" w:rsidRPr="00CD6F35">
              <w:rPr>
                <w:rFonts w:ascii="Segoe UI" w:hAnsi="Segoe UI" w:cs="Segoe UI"/>
                <w:color w:val="auto"/>
                <w:sz w:val="20"/>
                <w:szCs w:val="20"/>
              </w:rPr>
              <w:t xml:space="preserve"> / Project Notebook: assumptions</w:t>
            </w:r>
            <w:r w:rsidRPr="00CD6F35">
              <w:rPr>
                <w:rFonts w:ascii="Segoe UI" w:hAnsi="Segoe UI" w:cs="Segoe UI"/>
                <w:color w:val="auto"/>
                <w:sz w:val="20"/>
                <w:szCs w:val="20"/>
              </w:rPr>
              <w:t xml:space="preserve">, special </w:t>
            </w:r>
            <w:r w:rsidR="0038250E" w:rsidRPr="00CD6F35">
              <w:rPr>
                <w:rFonts w:ascii="Segoe UI" w:hAnsi="Segoe UI" w:cs="Segoe UI"/>
                <w:color w:val="auto"/>
                <w:sz w:val="20"/>
                <w:szCs w:val="20"/>
              </w:rPr>
              <w:t>considerations,</w:t>
            </w:r>
            <w:r w:rsidR="000101ED" w:rsidRPr="00CD6F35">
              <w:rPr>
                <w:rFonts w:ascii="Segoe UI" w:hAnsi="Segoe UI" w:cs="Segoe UI"/>
                <w:color w:val="auto"/>
                <w:sz w:val="20"/>
                <w:szCs w:val="20"/>
              </w:rPr>
              <w:t xml:space="preserve"> and modeling concerns</w:t>
            </w:r>
          </w:p>
        </w:tc>
      </w:tr>
      <w:tr w:rsidR="00DE3EBC" w:rsidRPr="005C4791" w14:paraId="2F07286E" w14:textId="77777777" w:rsidTr="0FCB28F2">
        <w:trPr>
          <w:trHeight w:val="288"/>
        </w:trPr>
        <w:tc>
          <w:tcPr>
            <w:tcW w:w="715" w:type="dxa"/>
            <w:vAlign w:val="center"/>
          </w:tcPr>
          <w:p w14:paraId="2B215757" w14:textId="4618043D" w:rsidR="00DE3EBC"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9208125" w14:textId="723BEFF3" w:rsidR="00DE3EBC" w:rsidRPr="00CD6F35" w:rsidRDefault="00DE3EBC" w:rsidP="00425EA0">
            <w:pPr>
              <w:pStyle w:val="Default"/>
              <w:rPr>
                <w:rFonts w:ascii="Segoe UI" w:hAnsi="Segoe UI" w:cs="Segoe UI"/>
                <w:color w:val="auto"/>
                <w:sz w:val="20"/>
                <w:szCs w:val="20"/>
              </w:rPr>
            </w:pPr>
            <w:r w:rsidRPr="00CD6F35">
              <w:rPr>
                <w:rFonts w:ascii="Segoe UI" w:hAnsi="Segoe UI" w:cs="Segoe UI"/>
                <w:color w:val="auto"/>
                <w:sz w:val="20"/>
                <w:szCs w:val="20"/>
              </w:rPr>
              <w:t>Detailed explanation and support data of variances in methodologies and approaches from recommended guidelines</w:t>
            </w:r>
            <w:r w:rsidR="00B9369B" w:rsidRPr="00CD6F35">
              <w:rPr>
                <w:rFonts w:ascii="Segoe UI" w:hAnsi="Segoe UI" w:cs="Segoe UI"/>
                <w:color w:val="auto"/>
                <w:sz w:val="20"/>
                <w:szCs w:val="20"/>
              </w:rPr>
              <w:t xml:space="preserve"> (Should be included in Technical Report / Project Notebook)</w:t>
            </w:r>
          </w:p>
        </w:tc>
      </w:tr>
      <w:tr w:rsidR="000101ED" w:rsidRPr="005C4791" w14:paraId="7541F23D" w14:textId="77777777" w:rsidTr="0FCB28F2">
        <w:trPr>
          <w:trHeight w:val="288"/>
        </w:trPr>
        <w:tc>
          <w:tcPr>
            <w:tcW w:w="715" w:type="dxa"/>
            <w:vAlign w:val="center"/>
          </w:tcPr>
          <w:p w14:paraId="29974ECC" w14:textId="4D500198"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0FCB28F2">
        <w:trPr>
          <w:trHeight w:val="288"/>
        </w:trPr>
        <w:tc>
          <w:tcPr>
            <w:tcW w:w="715" w:type="dxa"/>
            <w:vAlign w:val="center"/>
          </w:tcPr>
          <w:p w14:paraId="0C3661FD" w14:textId="115A0900" w:rsidR="00C01C7A"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009A6595">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0FCB28F2">
        <w:trPr>
          <w:trHeight w:val="288"/>
        </w:trPr>
        <w:tc>
          <w:tcPr>
            <w:tcW w:w="715" w:type="dxa"/>
            <w:vAlign w:val="center"/>
          </w:tcPr>
          <w:p w14:paraId="696F98C7" w14:textId="054F5508" w:rsidR="000101ED" w:rsidRPr="009A6595" w:rsidRDefault="00E9778C" w:rsidP="00D76DD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0FCB28F2">
        <w:trPr>
          <w:trHeight w:val="288"/>
        </w:trPr>
        <w:tc>
          <w:tcPr>
            <w:tcW w:w="715" w:type="dxa"/>
            <w:vAlign w:val="center"/>
          </w:tcPr>
          <w:p w14:paraId="39517219" w14:textId="4F7DCDAD" w:rsidR="000101ED" w:rsidRPr="009A6595" w:rsidRDefault="00E9778C"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0FCB28F2">
        <w:trPr>
          <w:trHeight w:val="288"/>
        </w:trPr>
        <w:tc>
          <w:tcPr>
            <w:tcW w:w="715" w:type="dxa"/>
            <w:vAlign w:val="center"/>
          </w:tcPr>
          <w:p w14:paraId="25D2A170" w14:textId="28484169" w:rsidR="002D1626" w:rsidRPr="009A6595" w:rsidRDefault="00E9778C"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009A6595">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0FCB28F2">
        <w:trPr>
          <w:trHeight w:val="288"/>
        </w:trPr>
        <w:tc>
          <w:tcPr>
            <w:tcW w:w="715" w:type="dxa"/>
            <w:vAlign w:val="center"/>
          </w:tcPr>
          <w:p w14:paraId="72527C9B" w14:textId="35B92460" w:rsidR="002D1626" w:rsidRPr="009A6595" w:rsidRDefault="00B56D34"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1833427" w14:textId="67B39E43"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files)d</w:t>
            </w:r>
          </w:p>
        </w:tc>
      </w:tr>
      <w:tr w:rsidR="002D1626" w:rsidRPr="005C4791" w14:paraId="34B6865B" w14:textId="77777777" w:rsidTr="0FCB28F2">
        <w:trPr>
          <w:trHeight w:val="288"/>
        </w:trPr>
        <w:tc>
          <w:tcPr>
            <w:tcW w:w="715" w:type="dxa"/>
            <w:vAlign w:val="center"/>
          </w:tcPr>
          <w:p w14:paraId="47AE57C7" w14:textId="4389D24F" w:rsidR="002D1626" w:rsidRPr="009A6595" w:rsidRDefault="004B0937"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0FCB28F2">
        <w:trPr>
          <w:trHeight w:val="288"/>
        </w:trPr>
        <w:tc>
          <w:tcPr>
            <w:tcW w:w="715" w:type="dxa"/>
            <w:vAlign w:val="center"/>
          </w:tcPr>
          <w:p w14:paraId="147A24A7" w14:textId="587F7A41" w:rsidR="002D1626" w:rsidRPr="009A6595" w:rsidRDefault="00E92508"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0FCB28F2">
        <w:trPr>
          <w:trHeight w:val="288"/>
        </w:trPr>
        <w:tc>
          <w:tcPr>
            <w:tcW w:w="715" w:type="dxa"/>
            <w:vAlign w:val="center"/>
          </w:tcPr>
          <w:p w14:paraId="7834368E" w14:textId="1FAC7E36"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0FCB28F2">
        <w:trPr>
          <w:trHeight w:val="288"/>
        </w:trPr>
        <w:tc>
          <w:tcPr>
            <w:tcW w:w="715" w:type="dxa"/>
            <w:vAlign w:val="center"/>
          </w:tcPr>
          <w:p w14:paraId="7614C8C0" w14:textId="37728E2C"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0FCB28F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0FCB28F2">
        <w:trPr>
          <w:trHeight w:val="288"/>
        </w:trPr>
        <w:tc>
          <w:tcPr>
            <w:tcW w:w="715" w:type="dxa"/>
            <w:vAlign w:val="center"/>
          </w:tcPr>
          <w:p w14:paraId="764D81DB" w14:textId="3D0453AD" w:rsidR="005B195A" w:rsidRPr="009A6595" w:rsidRDefault="000005C3"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0FCB28F2">
        <w:trPr>
          <w:trHeight w:val="288"/>
        </w:trPr>
        <w:tc>
          <w:tcPr>
            <w:tcW w:w="715" w:type="dxa"/>
            <w:vAlign w:val="center"/>
          </w:tcPr>
          <w:p w14:paraId="0F029988" w14:textId="6A0AE4C5" w:rsidR="00B152C0" w:rsidRPr="009A6595" w:rsidRDefault="000005C3"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0FCB28F2">
        <w:trPr>
          <w:trHeight w:val="288"/>
        </w:trPr>
        <w:tc>
          <w:tcPr>
            <w:tcW w:w="715" w:type="dxa"/>
            <w:vAlign w:val="center"/>
          </w:tcPr>
          <w:p w14:paraId="7AD376D7" w14:textId="3EF73A00" w:rsidR="00B152C0" w:rsidRPr="009A6595" w:rsidRDefault="000005C3"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009A6595">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0FCB28F2">
        <w:trPr>
          <w:trHeight w:val="288"/>
        </w:trPr>
        <w:tc>
          <w:tcPr>
            <w:tcW w:w="715" w:type="dxa"/>
            <w:vAlign w:val="center"/>
          </w:tcPr>
          <w:p w14:paraId="405405F9" w14:textId="51465BD6" w:rsidR="00EF61DF" w:rsidRPr="009A6595" w:rsidRDefault="006B02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0FCB28F2">
        <w:trPr>
          <w:trHeight w:val="288"/>
        </w:trPr>
        <w:tc>
          <w:tcPr>
            <w:tcW w:w="715" w:type="dxa"/>
            <w:vAlign w:val="center"/>
          </w:tcPr>
          <w:p w14:paraId="2D34ED53" w14:textId="29096E06" w:rsidR="00EF61DF" w:rsidRPr="009A6595" w:rsidRDefault="006B02F1" w:rsidP="002D162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0FCB28F2">
        <w:trPr>
          <w:trHeight w:val="288"/>
        </w:trPr>
        <w:tc>
          <w:tcPr>
            <w:tcW w:w="715" w:type="dxa"/>
            <w:vAlign w:val="center"/>
          </w:tcPr>
          <w:p w14:paraId="71394D4B" w14:textId="323ECA93" w:rsidR="00EF61DF" w:rsidRPr="009A6595" w:rsidRDefault="006B02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0FCB28F2">
        <w:trPr>
          <w:trHeight w:val="288"/>
        </w:trPr>
        <w:tc>
          <w:tcPr>
            <w:tcW w:w="715" w:type="dxa"/>
            <w:vAlign w:val="center"/>
          </w:tcPr>
          <w:p w14:paraId="201A433E" w14:textId="5CC8CD13" w:rsidR="00EF61DF" w:rsidRPr="009A6595" w:rsidRDefault="006B02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0FCB28F2">
        <w:trPr>
          <w:trHeight w:val="288"/>
        </w:trPr>
        <w:tc>
          <w:tcPr>
            <w:tcW w:w="715" w:type="dxa"/>
            <w:vAlign w:val="center"/>
          </w:tcPr>
          <w:p w14:paraId="2EFC0052" w14:textId="6CAED86A" w:rsidR="00EF61DF" w:rsidRPr="009A6595" w:rsidRDefault="006B02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0FCB28F2">
        <w:trPr>
          <w:trHeight w:val="288"/>
        </w:trPr>
        <w:tc>
          <w:tcPr>
            <w:tcW w:w="715" w:type="dxa"/>
            <w:vAlign w:val="center"/>
          </w:tcPr>
          <w:p w14:paraId="084D5D1B" w14:textId="3C098162" w:rsidR="00EF61DF" w:rsidRPr="009A6595" w:rsidRDefault="006B02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0FCB28F2">
        <w:trPr>
          <w:trHeight w:val="288"/>
        </w:trPr>
        <w:tc>
          <w:tcPr>
            <w:tcW w:w="715" w:type="dxa"/>
            <w:vAlign w:val="center"/>
          </w:tcPr>
          <w:p w14:paraId="7DC1B2EE" w14:textId="79D85850" w:rsidR="00EF61DF" w:rsidRPr="009A6595" w:rsidRDefault="006B02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13F76703" w14:textId="77777777" w:rsidR="00F474AB" w:rsidRDefault="00F474AB" w:rsidP="00F474AB">
      <w:pPr>
        <w:pStyle w:val="Default"/>
        <w:jc w:val="both"/>
        <w:rPr>
          <w:rFonts w:ascii="Segoe UI" w:hAnsi="Segoe UI" w:cs="Segoe UI"/>
          <w:color w:val="auto"/>
          <w:sz w:val="22"/>
          <w:szCs w:val="22"/>
        </w:rPr>
      </w:pPr>
    </w:p>
    <w:p w14:paraId="2982E4B1" w14:textId="77777777" w:rsidR="00F84A19" w:rsidRDefault="00F84A19">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02E6F7F5" w14:textId="7E91515B"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LIDAR</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21DB8BDD"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w:t>
            </w: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30860150" w:rsidR="0031244F" w:rsidRPr="00CA1CC8" w:rsidRDefault="000005C3" w:rsidP="000005C3">
            <w:pPr>
              <w:pStyle w:val="Default"/>
              <w:rPr>
                <w:rFonts w:ascii="Segoe UI" w:hAnsi="Segoe UI" w:cs="Segoe UI"/>
                <w:color w:val="auto"/>
                <w:sz w:val="20"/>
                <w:szCs w:val="20"/>
              </w:rPr>
            </w:pPr>
            <w:r>
              <w:rPr>
                <w:rFonts w:ascii="Segoe UI" w:hAnsi="Segoe UI" w:cs="Segoe UI"/>
                <w:color w:val="auto"/>
                <w:sz w:val="20"/>
                <w:szCs w:val="20"/>
              </w:rPr>
              <w:t>1-meter</w:t>
            </w: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7677EE3E" w:rsidR="004366DC" w:rsidRPr="00CA1CC8" w:rsidRDefault="000005C3" w:rsidP="00425EA0">
            <w:pPr>
              <w:pStyle w:val="Default"/>
              <w:rPr>
                <w:rFonts w:ascii="Segoe UI" w:hAnsi="Segoe UI" w:cs="Segoe UI"/>
                <w:color w:val="auto"/>
                <w:sz w:val="20"/>
                <w:szCs w:val="20"/>
              </w:rPr>
            </w:pPr>
            <w:r>
              <w:rPr>
                <w:rFonts w:ascii="Segoe UI" w:hAnsi="Segoe UI" w:cs="Segoe UI"/>
                <w:color w:val="auto"/>
                <w:sz w:val="20"/>
                <w:szCs w:val="20"/>
              </w:rPr>
              <w:t>1-meter</w:t>
            </w:r>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7287B0B0"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NAD 1983 State Plane Texas North Central FIPS 4202</w:t>
            </w:r>
          </w:p>
        </w:tc>
      </w:tr>
      <w:tr w:rsidR="004366DC" w14:paraId="47883EDE" w14:textId="77777777" w:rsidTr="00425EA0">
        <w:trPr>
          <w:trHeight w:val="288"/>
        </w:trPr>
        <w:tc>
          <w:tcPr>
            <w:tcW w:w="3505" w:type="dxa"/>
            <w:vAlign w:val="center"/>
          </w:tcPr>
          <w:p w14:paraId="15C0CF04"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34DA2B55" w:rsidR="004366DC" w:rsidRPr="007108EA" w:rsidRDefault="00082349" w:rsidP="00425EA0">
            <w:pPr>
              <w:pStyle w:val="Default"/>
              <w:rPr>
                <w:rFonts w:ascii="Segoe UI" w:hAnsi="Segoe UI" w:cs="Segoe UI"/>
                <w:i/>
                <w:color w:val="A6A6A6" w:themeColor="background1" w:themeShade="A6"/>
                <w:sz w:val="20"/>
                <w:szCs w:val="20"/>
              </w:rPr>
            </w:pPr>
            <w:r w:rsidRPr="00CA1CC8">
              <w:rPr>
                <w:rFonts w:ascii="Segoe UI" w:hAnsi="Segoe UI" w:cs="Segoe UI"/>
                <w:color w:val="auto"/>
                <w:sz w:val="20"/>
                <w:szCs w:val="20"/>
              </w:rPr>
              <w:t>NA</w:t>
            </w:r>
            <w:r>
              <w:rPr>
                <w:rFonts w:ascii="Segoe UI" w:hAnsi="Segoe UI" w:cs="Segoe UI"/>
                <w:color w:val="auto"/>
                <w:sz w:val="20"/>
                <w:szCs w:val="20"/>
              </w:rPr>
              <w:t>VD 88</w:t>
            </w: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6DCDEC0D" w:rsidR="004366DC" w:rsidRPr="007108EA" w:rsidRDefault="000005C3" w:rsidP="000005C3">
            <w:pPr>
              <w:pStyle w:val="Default"/>
              <w:rPr>
                <w:rFonts w:ascii="Segoe UI" w:hAnsi="Segoe UI" w:cs="Segoe UI"/>
                <w:i/>
                <w:color w:val="A6A6A6" w:themeColor="background1" w:themeShade="A6"/>
                <w:sz w:val="20"/>
                <w:szCs w:val="20"/>
              </w:rPr>
            </w:pPr>
            <w:r>
              <w:rPr>
                <w:rFonts w:ascii="Segoe UI" w:hAnsi="Segoe UI" w:cs="Segoe UI"/>
                <w:color w:val="auto"/>
                <w:sz w:val="20"/>
                <w:szCs w:val="20"/>
              </w:rPr>
              <w:t>D_North_American_1983</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11AC17E9" w:rsidR="004366DC" w:rsidRPr="007108EA" w:rsidRDefault="000005C3"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10,000-ft</w:t>
            </w:r>
          </w:p>
        </w:tc>
      </w:tr>
      <w:tr w:rsidR="004366DC" w14:paraId="6D8B180B" w14:textId="77777777" w:rsidTr="00425EA0">
        <w:trPr>
          <w:trHeight w:val="288"/>
        </w:trPr>
        <w:tc>
          <w:tcPr>
            <w:tcW w:w="10790" w:type="dxa"/>
            <w:gridSpan w:val="2"/>
            <w:vAlign w:val="center"/>
          </w:tcPr>
          <w:p w14:paraId="447F952F" w14:textId="105A3910" w:rsidR="004366DC" w:rsidRPr="002F2D49" w:rsidRDefault="005B5D0F" w:rsidP="00CB0C8F">
            <w:pPr>
              <w:pStyle w:val="Default"/>
              <w:rPr>
                <w:rFonts w:ascii="Segoe UI" w:hAnsi="Segoe UI" w:cs="Segoe UI"/>
                <w:color w:val="auto"/>
                <w:sz w:val="20"/>
                <w:szCs w:val="20"/>
              </w:rPr>
            </w:pPr>
            <w:r>
              <w:rPr>
                <w:rFonts w:ascii="Segoe UI" w:hAnsi="Segoe UI" w:cs="Segoe UI"/>
                <w:color w:val="auto"/>
                <w:sz w:val="20"/>
                <w:szCs w:val="20"/>
              </w:rPr>
              <w:t>Other:</w:t>
            </w:r>
            <w:r w:rsidR="00CA1CC8">
              <w:rPr>
                <w:rFonts w:ascii="Segoe UI" w:hAnsi="Segoe UI" w:cs="Segoe UI"/>
                <w:color w:val="auto"/>
                <w:sz w:val="20"/>
                <w:szCs w:val="20"/>
              </w:rPr>
              <w:t xml:space="preserve"> Terrain for Hu</w:t>
            </w:r>
            <w:r w:rsidR="00CB0C8F">
              <w:rPr>
                <w:rFonts w:ascii="Segoe UI" w:hAnsi="Segoe UI" w:cs="Segoe UI"/>
                <w:color w:val="auto"/>
                <w:sz w:val="20"/>
                <w:szCs w:val="20"/>
              </w:rPr>
              <w:t>bbard, Daniel, and Cisco Dams were</w:t>
            </w:r>
            <w:r w:rsidR="00CA1CC8">
              <w:rPr>
                <w:rFonts w:ascii="Segoe UI" w:hAnsi="Segoe UI" w:cs="Segoe UI"/>
                <w:color w:val="auto"/>
                <w:sz w:val="20"/>
                <w:szCs w:val="20"/>
              </w:rPr>
              <w:t xml:space="preserve"> modified to reflect the normal pool elevation of the dams. </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24D374CD" w14:textId="7B8021DC" w:rsidR="009875FB" w:rsidRPr="005B58EA" w:rsidRDefault="009875FB" w:rsidP="009875FB">
      <w:pPr>
        <w:pStyle w:val="Heading2"/>
        <w:spacing w:after="60"/>
        <w:rPr>
          <w:rFonts w:ascii="Cambria" w:hAnsi="Cambria"/>
          <w:color w:val="4472C4" w:themeColor="accent1"/>
          <w:sz w:val="28"/>
          <w:szCs w:val="28"/>
        </w:rPr>
      </w:pPr>
      <w:r w:rsidRPr="005B58EA">
        <w:rPr>
          <w:rFonts w:ascii="Cambria" w:hAnsi="Cambria"/>
          <w:color w:val="4472C4" w:themeColor="accent1"/>
          <w:sz w:val="28"/>
          <w:szCs w:val="28"/>
        </w:rPr>
        <w:t xml:space="preserve">Review Comments </w:t>
      </w:r>
    </w:p>
    <w:p w14:paraId="47780475" w14:textId="0AE35ACB" w:rsidR="009875FB" w:rsidRDefault="009875FB" w:rsidP="007420C1">
      <w:pPr>
        <w:pStyle w:val="ListParagraph"/>
        <w:ind w:left="630"/>
      </w:pPr>
    </w:p>
    <w:p w14:paraId="195DC113" w14:textId="77777777" w:rsidR="004366DC" w:rsidRDefault="004366DC" w:rsidP="004366DC"/>
    <w:p w14:paraId="236816AB"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413D15" w14:paraId="1860A50A" w14:textId="77777777" w:rsidTr="00320C7F">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6E491DED" w:rsidR="00413D15" w:rsidRPr="007108EA" w:rsidRDefault="007420C1"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HEC-RAS 6.1</w:t>
            </w:r>
          </w:p>
        </w:tc>
      </w:tr>
      <w:tr w:rsidR="00240102" w14:paraId="4B8BE011" w14:textId="77777777" w:rsidTr="00320C7F">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1D39D149" w:rsidR="00240102" w:rsidRPr="007108EA" w:rsidRDefault="00CA1CC8" w:rsidP="00CA1CC8">
            <w:pPr>
              <w:pStyle w:val="Default"/>
              <w:rPr>
                <w:rFonts w:ascii="Segoe UI" w:hAnsi="Segoe UI" w:cs="Segoe UI"/>
                <w:i/>
                <w:color w:val="A6A6A6" w:themeColor="background1" w:themeShade="A6"/>
                <w:sz w:val="20"/>
                <w:szCs w:val="20"/>
              </w:rPr>
            </w:pPr>
            <w:r w:rsidRPr="00493212">
              <w:rPr>
                <w:rFonts w:ascii="Segoe UI" w:hAnsi="Segoe UI" w:cs="Segoe UI"/>
                <w:color w:val="auto"/>
                <w:sz w:val="20"/>
                <w:szCs w:val="20"/>
              </w:rPr>
              <w:t xml:space="preserve">National Oceanic and Atmospheric Administration (NOAA) Atlas 14 </w:t>
            </w:r>
            <w:r>
              <w:rPr>
                <w:rFonts w:ascii="Segoe UI" w:hAnsi="Segoe UI" w:cs="Segoe UI"/>
                <w:color w:val="auto"/>
                <w:sz w:val="20"/>
                <w:szCs w:val="20"/>
              </w:rPr>
              <w:t>G</w:t>
            </w:r>
            <w:r w:rsidRPr="00493212">
              <w:rPr>
                <w:rFonts w:ascii="Segoe UI" w:hAnsi="Segoe UI" w:cs="Segoe UI"/>
                <w:color w:val="auto"/>
                <w:sz w:val="20"/>
                <w:szCs w:val="20"/>
              </w:rPr>
              <w:t xml:space="preserve">ridded </w:t>
            </w:r>
            <w:r>
              <w:rPr>
                <w:rFonts w:ascii="Segoe UI" w:hAnsi="Segoe UI" w:cs="Segoe UI"/>
                <w:color w:val="auto"/>
                <w:sz w:val="20"/>
                <w:szCs w:val="20"/>
              </w:rPr>
              <w:t>P</w:t>
            </w:r>
            <w:r w:rsidRPr="00493212">
              <w:rPr>
                <w:rFonts w:ascii="Segoe UI" w:hAnsi="Segoe UI" w:cs="Segoe UI"/>
                <w:color w:val="auto"/>
                <w:sz w:val="20"/>
                <w:szCs w:val="20"/>
              </w:rPr>
              <w:t>recipitation</w:t>
            </w:r>
          </w:p>
        </w:tc>
      </w:tr>
      <w:tr w:rsidR="00240102" w14:paraId="480C8A53" w14:textId="77777777" w:rsidTr="00320C7F">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630D2122" w:rsidR="00240102" w:rsidRPr="007108EA" w:rsidRDefault="007420C1"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24 hours</w:t>
            </w:r>
          </w:p>
        </w:tc>
      </w:tr>
      <w:tr w:rsidR="00240102" w14:paraId="26236940" w14:textId="77777777" w:rsidTr="00320C7F">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32F6FC88" w:rsidR="00240102" w:rsidRPr="007108EA" w:rsidRDefault="007420C1"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Atlas 14</w:t>
            </w:r>
          </w:p>
        </w:tc>
      </w:tr>
      <w:tr w:rsidR="00413D15" w14:paraId="6AD3C3B5" w14:textId="77777777" w:rsidTr="00320C7F">
        <w:trPr>
          <w:trHeight w:val="288"/>
        </w:trPr>
        <w:tc>
          <w:tcPr>
            <w:tcW w:w="3505" w:type="dxa"/>
            <w:vAlign w:val="center"/>
          </w:tcPr>
          <w:p w14:paraId="24236A58" w14:textId="77777777" w:rsidR="00413D15" w:rsidRPr="002F2D49" w:rsidRDefault="00413D15" w:rsidP="00425EA0">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41C091A4" w:rsidR="00413D15" w:rsidRPr="007108EA" w:rsidRDefault="007420C1"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NRCS synthetic temporal distribution</w:t>
            </w:r>
          </w:p>
        </w:tc>
      </w:tr>
      <w:tr w:rsidR="00240102" w14:paraId="0F4D139E" w14:textId="77777777" w:rsidTr="00320C7F">
        <w:trPr>
          <w:trHeight w:val="288"/>
        </w:trPr>
        <w:tc>
          <w:tcPr>
            <w:tcW w:w="3505" w:type="dxa"/>
            <w:vAlign w:val="center"/>
          </w:tcPr>
          <w:p w14:paraId="4FB4A58D" w14:textId="10B9F039"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62967746" w:rsidR="00240102" w:rsidRPr="007108EA" w:rsidRDefault="00CA1CC8"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N/A</w:t>
            </w:r>
          </w:p>
        </w:tc>
      </w:tr>
      <w:tr w:rsidR="00413D15" w14:paraId="6F9900F8" w14:textId="77777777" w:rsidTr="00320C7F">
        <w:trPr>
          <w:trHeight w:val="288"/>
        </w:trPr>
        <w:tc>
          <w:tcPr>
            <w:tcW w:w="3505" w:type="dxa"/>
            <w:vAlign w:val="center"/>
          </w:tcPr>
          <w:p w14:paraId="5907E32D" w14:textId="5B8FC7C5"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Loss Method</w:t>
            </w:r>
            <w:r w:rsidR="00240102">
              <w:rPr>
                <w:rFonts w:ascii="Segoe UI" w:hAnsi="Segoe UI" w:cs="Segoe UI"/>
                <w:color w:val="auto"/>
                <w:sz w:val="20"/>
                <w:szCs w:val="20"/>
              </w:rPr>
              <w:t>ology</w:t>
            </w:r>
            <w:r>
              <w:rPr>
                <w:rFonts w:ascii="Segoe UI" w:hAnsi="Segoe UI" w:cs="Segoe UI"/>
                <w:color w:val="auto"/>
                <w:sz w:val="20"/>
                <w:szCs w:val="20"/>
              </w:rPr>
              <w:t>:</w:t>
            </w:r>
          </w:p>
        </w:tc>
        <w:tc>
          <w:tcPr>
            <w:tcW w:w="7290" w:type="dxa"/>
            <w:vAlign w:val="center"/>
          </w:tcPr>
          <w:p w14:paraId="1EA308E5" w14:textId="7FE5EF41" w:rsidR="00413D15" w:rsidRPr="007108EA" w:rsidRDefault="007420C1"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SCS</w:t>
            </w:r>
          </w:p>
        </w:tc>
      </w:tr>
      <w:tr w:rsidR="00413D15" w14:paraId="0FCC39C3" w14:textId="77777777" w:rsidTr="00320C7F">
        <w:trPr>
          <w:trHeight w:val="288"/>
        </w:trPr>
        <w:tc>
          <w:tcPr>
            <w:tcW w:w="3505" w:type="dxa"/>
            <w:vAlign w:val="center"/>
          </w:tcPr>
          <w:p w14:paraId="5BC72ABF" w14:textId="77777777"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32CA5819" w:rsidR="00413D15" w:rsidRPr="007108EA" w:rsidRDefault="00CA1CC8"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N/A</w:t>
            </w:r>
          </w:p>
        </w:tc>
      </w:tr>
      <w:tr w:rsidR="00320C7F" w14:paraId="6C1E5221" w14:textId="77777777" w:rsidTr="00320C7F">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3359E765" w:rsidR="00320C7F" w:rsidRPr="00493212" w:rsidRDefault="00493212" w:rsidP="00425EA0">
            <w:pPr>
              <w:pStyle w:val="Default"/>
              <w:rPr>
                <w:rFonts w:ascii="Segoe UI" w:hAnsi="Segoe UI" w:cs="Segoe UI"/>
                <w:color w:val="auto"/>
                <w:sz w:val="20"/>
                <w:szCs w:val="20"/>
              </w:rPr>
            </w:pPr>
            <w:r>
              <w:rPr>
                <w:rFonts w:ascii="Segoe UI" w:hAnsi="Segoe UI" w:cs="Segoe UI"/>
                <w:color w:val="auto"/>
                <w:sz w:val="20"/>
                <w:szCs w:val="20"/>
              </w:rPr>
              <w:t xml:space="preserve">Outflow from upstream model. </w:t>
            </w:r>
          </w:p>
        </w:tc>
      </w:tr>
      <w:tr w:rsidR="009565EE" w14:paraId="005C5E74" w14:textId="77777777" w:rsidTr="00933A96">
        <w:trPr>
          <w:trHeight w:val="288"/>
        </w:trPr>
        <w:tc>
          <w:tcPr>
            <w:tcW w:w="10795" w:type="dxa"/>
            <w:gridSpan w:val="2"/>
            <w:vAlign w:val="center"/>
          </w:tcPr>
          <w:p w14:paraId="603585D6" w14:textId="42996DF4"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r w:rsidR="00493212" w:rsidRPr="00493212">
              <w:rPr>
                <w:rFonts w:ascii="Segoe UI" w:hAnsi="Segoe UI" w:cs="Segoe UI"/>
                <w:color w:val="auto"/>
                <w:sz w:val="20"/>
                <w:szCs w:val="20"/>
              </w:rPr>
              <w:t>A spatially distributed precipitation Data Storage System (DSS) data was generated from the National Oceanic and Atmospheric Administration (NOAA) Atlas 14 gridded precipitation for the 10%,4%, 2%, 1%, +1%, -1%, and 0.2% annual-chance events.</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14:paraId="0206766A" w14:textId="77777777" w:rsidTr="00320C7F">
        <w:trPr>
          <w:trHeight w:val="288"/>
        </w:trPr>
        <w:tc>
          <w:tcPr>
            <w:tcW w:w="3505" w:type="dxa"/>
            <w:vAlign w:val="center"/>
          </w:tcPr>
          <w:p w14:paraId="268395A1" w14:textId="57419087"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Stream Gage</w:t>
            </w:r>
            <w:r w:rsidR="00320C7F">
              <w:rPr>
                <w:rFonts w:ascii="Segoe UI" w:hAnsi="Segoe UI" w:cs="Segoe UI"/>
                <w:color w:val="auto"/>
                <w:sz w:val="20"/>
                <w:szCs w:val="20"/>
              </w:rPr>
              <w:t xml:space="preserve"> Name &amp; ID</w:t>
            </w:r>
            <w:r>
              <w:rPr>
                <w:rFonts w:ascii="Segoe UI" w:hAnsi="Segoe UI" w:cs="Segoe UI"/>
                <w:color w:val="auto"/>
                <w:sz w:val="20"/>
                <w:szCs w:val="20"/>
              </w:rPr>
              <w:t>:</w:t>
            </w:r>
          </w:p>
        </w:tc>
        <w:tc>
          <w:tcPr>
            <w:tcW w:w="7290" w:type="dxa"/>
            <w:vAlign w:val="center"/>
          </w:tcPr>
          <w:p w14:paraId="21101BC7" w14:textId="1AB585F4" w:rsidR="00240102" w:rsidRDefault="000533A4" w:rsidP="00425EA0">
            <w:pPr>
              <w:pStyle w:val="Default"/>
              <w:rPr>
                <w:rFonts w:ascii="Segoe UI" w:hAnsi="Segoe UI" w:cs="Segoe UI"/>
                <w:color w:val="auto"/>
                <w:sz w:val="20"/>
                <w:szCs w:val="20"/>
              </w:rPr>
            </w:pPr>
            <w:r w:rsidRPr="000533A4">
              <w:rPr>
                <w:rFonts w:ascii="Segoe UI" w:hAnsi="Segoe UI" w:cs="Segoe UI"/>
                <w:color w:val="auto"/>
                <w:sz w:val="20"/>
                <w:szCs w:val="20"/>
              </w:rPr>
              <w:t>USGS 08086290</w:t>
            </w:r>
          </w:p>
        </w:tc>
      </w:tr>
      <w:tr w:rsidR="00240102" w14:paraId="35BE8D7E" w14:textId="77777777" w:rsidTr="00320C7F">
        <w:trPr>
          <w:trHeight w:val="288"/>
        </w:trPr>
        <w:tc>
          <w:tcPr>
            <w:tcW w:w="3505" w:type="dxa"/>
            <w:vAlign w:val="center"/>
          </w:tcPr>
          <w:p w14:paraId="4CF9812C" w14:textId="7AC100D3" w:rsidR="00240102" w:rsidRPr="002F2D49" w:rsidRDefault="00320C7F" w:rsidP="00240102">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1ADD4576" w14:textId="0C1E80AE" w:rsidR="00240102" w:rsidRPr="002F2D49" w:rsidRDefault="000533A4" w:rsidP="00240102">
            <w:pPr>
              <w:pStyle w:val="Default"/>
              <w:rPr>
                <w:rFonts w:ascii="Segoe UI" w:hAnsi="Segoe UI" w:cs="Segoe UI"/>
                <w:color w:val="auto"/>
                <w:sz w:val="20"/>
                <w:szCs w:val="20"/>
              </w:rPr>
            </w:pPr>
            <w:r w:rsidRPr="000533A4">
              <w:rPr>
                <w:rFonts w:ascii="Segoe UI" w:hAnsi="Segoe UI" w:cs="Segoe UI"/>
                <w:color w:val="auto"/>
                <w:sz w:val="20"/>
                <w:szCs w:val="20"/>
              </w:rPr>
              <w:t>USGS 08086500</w:t>
            </w:r>
          </w:p>
        </w:tc>
      </w:tr>
    </w:tbl>
    <w:p w14:paraId="6AC64B34" w14:textId="5440012D" w:rsidR="00240102" w:rsidRDefault="00240102" w:rsidP="00240102"/>
    <w:p w14:paraId="0B14B37A" w14:textId="63815315"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0"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w:t>
      </w:r>
      <w:r w:rsidR="00E11F69" w:rsidRPr="00E11F69">
        <w:rPr>
          <w:rFonts w:ascii="Segoe UI" w:eastAsia="Times New Roman" w:hAnsi="Segoe UI" w:cs="Segoe UI"/>
          <w:i/>
          <w:iCs/>
          <w:color w:val="auto"/>
          <w:sz w:val="20"/>
          <w:szCs w:val="20"/>
        </w:rPr>
        <w:t xml:space="preserve"> </w:t>
      </w:r>
      <w:r w:rsidR="00E11F69" w:rsidRPr="0FCB28F2">
        <w:rPr>
          <w:rFonts w:ascii="Segoe UI" w:eastAsia="Times New Roman" w:hAnsi="Segoe UI" w:cs="Segoe UI"/>
          <w:i/>
          <w:iCs/>
          <w:color w:val="auto"/>
          <w:sz w:val="20"/>
          <w:szCs w:val="20"/>
        </w:rPr>
        <w:t>P</w:t>
      </w:r>
      <w:r w:rsidR="00E11F69">
        <w:rPr>
          <w:rFonts w:ascii="Segoe UI" w:eastAsia="Times New Roman" w:hAnsi="Segoe UI" w:cs="Segoe UI"/>
          <w:i/>
          <w:iCs/>
          <w:color w:val="auto"/>
          <w:sz w:val="20"/>
          <w:szCs w:val="20"/>
        </w:rPr>
        <w:t>ass</w:t>
      </w:r>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320C7F">
        <w:trPr>
          <w:trHeight w:val="288"/>
        </w:trPr>
        <w:tc>
          <w:tcPr>
            <w:tcW w:w="625" w:type="dxa"/>
            <w:vAlign w:val="center"/>
          </w:tcPr>
          <w:p w14:paraId="7317A7A0" w14:textId="77777777" w:rsidR="00240102" w:rsidRPr="002F2D49" w:rsidRDefault="00240102" w:rsidP="002B2A71">
            <w:pPr>
              <w:pStyle w:val="Default"/>
              <w:jc w:val="center"/>
              <w:rPr>
                <w:rFonts w:ascii="Segoe UI" w:hAnsi="Segoe UI" w:cs="Segoe UI"/>
                <w:color w:val="auto"/>
                <w:sz w:val="20"/>
                <w:szCs w:val="20"/>
              </w:rPr>
            </w:pP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77777777" w:rsidR="00240102" w:rsidRPr="002F2D49" w:rsidRDefault="00240102" w:rsidP="002B2A71">
            <w:pPr>
              <w:pStyle w:val="Default"/>
              <w:jc w:val="center"/>
              <w:rPr>
                <w:rFonts w:ascii="Segoe UI" w:hAnsi="Segoe UI" w:cs="Segoe UI"/>
                <w:color w:val="auto"/>
                <w:sz w:val="20"/>
                <w:szCs w:val="20"/>
              </w:rPr>
            </w:pP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77777777" w:rsidR="00240102" w:rsidRPr="002F2D49" w:rsidRDefault="00240102" w:rsidP="002B2A71">
            <w:pPr>
              <w:pStyle w:val="Default"/>
              <w:jc w:val="center"/>
              <w:rPr>
                <w:rFonts w:ascii="Segoe UI" w:hAnsi="Segoe UI" w:cs="Segoe UI"/>
                <w:color w:val="auto"/>
                <w:sz w:val="20"/>
                <w:szCs w:val="20"/>
              </w:rPr>
            </w:pP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320C7F">
        <w:trPr>
          <w:trHeight w:val="288"/>
        </w:trPr>
        <w:tc>
          <w:tcPr>
            <w:tcW w:w="625" w:type="dxa"/>
            <w:vAlign w:val="center"/>
          </w:tcPr>
          <w:p w14:paraId="7A8C0B6D" w14:textId="77777777" w:rsidR="000428F4" w:rsidRPr="002F2D49" w:rsidRDefault="000428F4" w:rsidP="000428F4">
            <w:pPr>
              <w:pStyle w:val="Default"/>
              <w:jc w:val="center"/>
              <w:rPr>
                <w:rFonts w:ascii="Segoe UI" w:hAnsi="Segoe UI" w:cs="Segoe UI"/>
                <w:color w:val="auto"/>
                <w:sz w:val="20"/>
                <w:szCs w:val="20"/>
              </w:rPr>
            </w:pP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77777777" w:rsidR="001762FB" w:rsidRPr="002F2D49" w:rsidRDefault="001762FB" w:rsidP="000428F4">
            <w:pPr>
              <w:pStyle w:val="Default"/>
              <w:jc w:val="center"/>
              <w:rPr>
                <w:rFonts w:ascii="Segoe UI" w:hAnsi="Segoe UI" w:cs="Segoe UI"/>
                <w:color w:val="auto"/>
                <w:sz w:val="20"/>
                <w:szCs w:val="20"/>
              </w:rPr>
            </w:pP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77777777" w:rsidR="004C6DD7" w:rsidRPr="002F2D49" w:rsidRDefault="004C6DD7" w:rsidP="000428F4">
            <w:pPr>
              <w:pStyle w:val="Default"/>
              <w:jc w:val="center"/>
              <w:rPr>
                <w:rFonts w:ascii="Segoe UI" w:hAnsi="Segoe UI" w:cs="Segoe UI"/>
                <w:color w:val="auto"/>
                <w:sz w:val="20"/>
                <w:szCs w:val="20"/>
              </w:rPr>
            </w:pP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lastRenderedPageBreak/>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58796CD" w14:textId="73CDE5B7" w:rsidR="0005516F" w:rsidRDefault="0005516F" w:rsidP="0005516F"/>
    <w:p w14:paraId="1CC9DA08" w14:textId="77777777" w:rsidR="0005516F" w:rsidRPr="00257CCF" w:rsidRDefault="0005516F" w:rsidP="0005516F">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t>Review Comments</w:t>
      </w:r>
    </w:p>
    <w:p w14:paraId="74793D45" w14:textId="65EFC45F" w:rsidR="00854B52" w:rsidRDefault="009604BC" w:rsidP="009604BC">
      <w:pPr>
        <w:pStyle w:val="ListParagraph"/>
        <w:numPr>
          <w:ilvl w:val="0"/>
          <w:numId w:val="14"/>
        </w:numPr>
      </w:pPr>
      <w:r>
        <w:t xml:space="preserve">Please provide a location map. </w:t>
      </w:r>
    </w:p>
    <w:p w14:paraId="552AA561" w14:textId="28EDF076" w:rsidR="003B7043" w:rsidRDefault="003B7043" w:rsidP="003B7043">
      <w:pPr>
        <w:pStyle w:val="ListParagraph"/>
        <w:rPr>
          <w:color w:val="00B050"/>
        </w:rPr>
      </w:pPr>
      <w:r w:rsidRPr="00812A2F">
        <w:rPr>
          <w:b/>
          <w:bCs/>
          <w:color w:val="00B050"/>
        </w:rPr>
        <w:t>AECOM Response:</w:t>
      </w:r>
      <w:r w:rsidRPr="00812A2F">
        <w:rPr>
          <w:color w:val="00B050"/>
        </w:rPr>
        <w:t xml:space="preserve"> A location map will be provided in the </w:t>
      </w:r>
      <w:r w:rsidR="00812A2F" w:rsidRPr="00812A2F">
        <w:rPr>
          <w:color w:val="00B050"/>
        </w:rPr>
        <w:t xml:space="preserve">final </w:t>
      </w:r>
      <w:r w:rsidRPr="00812A2F">
        <w:rPr>
          <w:color w:val="00B050"/>
        </w:rPr>
        <w:t>project report</w:t>
      </w:r>
      <w:r w:rsidR="00812A2F" w:rsidRPr="00812A2F">
        <w:rPr>
          <w:color w:val="00B050"/>
        </w:rPr>
        <w:t>.</w:t>
      </w:r>
    </w:p>
    <w:p w14:paraId="4B2EB57C" w14:textId="79C1C66A" w:rsidR="009F3D05" w:rsidRPr="009F3D05" w:rsidRDefault="009F3D05" w:rsidP="003B7043">
      <w:pPr>
        <w:pStyle w:val="ListParagraph"/>
        <w:rPr>
          <w:color w:val="4472C4" w:themeColor="accent1"/>
        </w:rPr>
      </w:pPr>
      <w:r w:rsidRPr="009F3D05">
        <w:rPr>
          <w:b/>
          <w:bCs/>
          <w:color w:val="4472C4" w:themeColor="accent1"/>
        </w:rPr>
        <w:t>OK.</w:t>
      </w:r>
    </w:p>
    <w:p w14:paraId="7ACF9FB1" w14:textId="77777777" w:rsidR="00873067" w:rsidRDefault="00873067" w:rsidP="00097BD3"/>
    <w:p w14:paraId="3AE86342"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0143BC" w14:paraId="6C7A3579" w14:textId="77777777" w:rsidTr="00542C82">
        <w:trPr>
          <w:trHeight w:val="288"/>
        </w:trPr>
        <w:tc>
          <w:tcPr>
            <w:tcW w:w="3505" w:type="dxa"/>
            <w:vAlign w:val="center"/>
          </w:tcPr>
          <w:p w14:paraId="01519934" w14:textId="45E4EBBA" w:rsidR="000143BC" w:rsidRPr="002F2D49" w:rsidRDefault="000143BC" w:rsidP="000143BC">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62330A83"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HEC-RAS 6.1</w:t>
            </w:r>
          </w:p>
        </w:tc>
      </w:tr>
      <w:tr w:rsidR="000143BC" w14:paraId="1AEFA2CA" w14:textId="77777777" w:rsidTr="00542C82">
        <w:trPr>
          <w:trHeight w:val="288"/>
        </w:trPr>
        <w:tc>
          <w:tcPr>
            <w:tcW w:w="3505" w:type="dxa"/>
            <w:vAlign w:val="center"/>
          </w:tcPr>
          <w:p w14:paraId="276245C0" w14:textId="1FC208D2"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101A98A6"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SCS Curve Number</w:t>
            </w:r>
          </w:p>
        </w:tc>
      </w:tr>
      <w:tr w:rsidR="00493212" w14:paraId="6E71738E" w14:textId="77777777" w:rsidTr="007420C1">
        <w:trPr>
          <w:trHeight w:val="288"/>
        </w:trPr>
        <w:tc>
          <w:tcPr>
            <w:tcW w:w="3505" w:type="dxa"/>
            <w:vAlign w:val="center"/>
          </w:tcPr>
          <w:p w14:paraId="7644DAA6" w14:textId="0174E27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bottom"/>
          </w:tcPr>
          <w:p w14:paraId="4A851488" w14:textId="0F03C6E8" w:rsidR="00493212" w:rsidRPr="007108EA" w:rsidRDefault="00493212" w:rsidP="00493212">
            <w:pPr>
              <w:pStyle w:val="Default"/>
              <w:rPr>
                <w:rFonts w:ascii="Segoe UI" w:hAnsi="Segoe UI" w:cs="Segoe UI"/>
                <w:i/>
                <w:color w:val="A6A6A6" w:themeColor="background1" w:themeShade="A6"/>
                <w:sz w:val="20"/>
                <w:szCs w:val="20"/>
              </w:rPr>
            </w:pPr>
            <w:r>
              <w:rPr>
                <w:rFonts w:ascii="Segoe UI" w:hAnsi="Segoe UI" w:cs="Segoe UI"/>
                <w:color w:val="auto"/>
                <w:sz w:val="20"/>
                <w:szCs w:val="20"/>
              </w:rPr>
              <w:t>NCRS Soil Data</w:t>
            </w:r>
          </w:p>
        </w:tc>
      </w:tr>
      <w:tr w:rsidR="00493212" w14:paraId="7C3FCFF0" w14:textId="77777777" w:rsidTr="00542C82">
        <w:trPr>
          <w:trHeight w:val="288"/>
        </w:trPr>
        <w:tc>
          <w:tcPr>
            <w:tcW w:w="3505" w:type="dxa"/>
            <w:vAlign w:val="center"/>
          </w:tcPr>
          <w:p w14:paraId="116AF9BD" w14:textId="7370288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5A7C46F9" w:rsidR="00493212" w:rsidRPr="00493212" w:rsidRDefault="00493212" w:rsidP="000143BC">
            <w:pPr>
              <w:pStyle w:val="Default"/>
              <w:rPr>
                <w:rFonts w:ascii="Segoe UI" w:hAnsi="Segoe UI" w:cs="Segoe UI"/>
                <w:color w:val="auto"/>
                <w:sz w:val="20"/>
                <w:szCs w:val="20"/>
                <w:highlight w:val="yellow"/>
              </w:rPr>
            </w:pPr>
            <w:r w:rsidRPr="00493212">
              <w:rPr>
                <w:rFonts w:ascii="Segoe UI" w:hAnsi="Segoe UI" w:cs="Segoe UI"/>
                <w:color w:val="auto"/>
                <w:sz w:val="20"/>
                <w:szCs w:val="20"/>
              </w:rPr>
              <w:t>National Land Cover Database (NLCD, 2019)</w:t>
            </w:r>
          </w:p>
        </w:tc>
      </w:tr>
      <w:tr w:rsidR="00493212" w14:paraId="08A61BEA" w14:textId="77777777" w:rsidTr="00542C82">
        <w:trPr>
          <w:trHeight w:val="288"/>
        </w:trPr>
        <w:tc>
          <w:tcPr>
            <w:tcW w:w="3505" w:type="dxa"/>
            <w:vAlign w:val="center"/>
          </w:tcPr>
          <w:p w14:paraId="3719205A" w14:textId="36E65053" w:rsidR="00493212" w:rsidRDefault="00493212" w:rsidP="000143BC">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197A5C8E" w:rsidR="00493212" w:rsidRPr="007108EA" w:rsidRDefault="00A7083E" w:rsidP="000143BC">
            <w:pPr>
              <w:pStyle w:val="Default"/>
              <w:rPr>
                <w:rFonts w:ascii="Segoe UI" w:hAnsi="Segoe UI" w:cs="Segoe UI"/>
                <w:i/>
                <w:color w:val="A6A6A6" w:themeColor="background1" w:themeShade="A6"/>
                <w:sz w:val="20"/>
                <w:szCs w:val="20"/>
                <w:highlight w:val="yellow"/>
              </w:rPr>
            </w:pPr>
            <w:r w:rsidRPr="00493212">
              <w:rPr>
                <w:rFonts w:ascii="Segoe UI" w:hAnsi="Segoe UI" w:cs="Segoe UI"/>
                <w:color w:val="auto"/>
                <w:sz w:val="20"/>
                <w:szCs w:val="20"/>
              </w:rPr>
              <w:t>National Land Cover Database (NLCD, 2019)</w:t>
            </w:r>
          </w:p>
        </w:tc>
      </w:tr>
      <w:tr w:rsidR="00493212" w14:paraId="2FDB757D" w14:textId="77777777" w:rsidTr="00542C82">
        <w:trPr>
          <w:trHeight w:val="288"/>
        </w:trPr>
        <w:tc>
          <w:tcPr>
            <w:tcW w:w="3505" w:type="dxa"/>
            <w:vAlign w:val="center"/>
          </w:tcPr>
          <w:p w14:paraId="67899E45" w14:textId="691034EF"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Pr>
                <w:rFonts w:ascii="Segoe UI" w:hAnsi="Segoe UI" w:cs="Segoe UI"/>
                <w:color w:val="auto"/>
                <w:sz w:val="20"/>
                <w:szCs w:val="20"/>
              </w:rPr>
              <w:t>:</w:t>
            </w:r>
          </w:p>
        </w:tc>
        <w:tc>
          <w:tcPr>
            <w:tcW w:w="7290" w:type="dxa"/>
            <w:vAlign w:val="center"/>
          </w:tcPr>
          <w:p w14:paraId="2589BB19" w14:textId="576978C7" w:rsidR="00493212" w:rsidRPr="00CF2940" w:rsidRDefault="005E2C27" w:rsidP="005E2C27">
            <w:pPr>
              <w:pStyle w:val="Default"/>
              <w:rPr>
                <w:rFonts w:ascii="Segoe UI" w:hAnsi="Segoe UI" w:cs="Segoe UI"/>
                <w:iCs/>
                <w:color w:val="A6A6A6" w:themeColor="background1" w:themeShade="A6"/>
                <w:sz w:val="20"/>
                <w:szCs w:val="20"/>
                <w:highlight w:val="yellow"/>
              </w:rPr>
            </w:pPr>
            <w:r w:rsidRPr="005E2C27">
              <w:rPr>
                <w:rFonts w:ascii="Segoe UI" w:hAnsi="Segoe UI" w:cs="Segoe UI"/>
                <w:iCs/>
                <w:color w:val="auto"/>
                <w:sz w:val="20"/>
                <w:szCs w:val="20"/>
              </w:rPr>
              <w:t>200-foot cells, except for 100</w:t>
            </w:r>
            <w:r>
              <w:rPr>
                <w:rFonts w:ascii="Segoe UI" w:hAnsi="Segoe UI" w:cs="Segoe UI"/>
                <w:iCs/>
                <w:color w:val="auto"/>
                <w:sz w:val="20"/>
                <w:szCs w:val="20"/>
              </w:rPr>
              <w:t>-</w:t>
            </w:r>
            <w:r w:rsidRPr="005E2C27">
              <w:rPr>
                <w:rFonts w:ascii="Segoe UI" w:hAnsi="Segoe UI" w:cs="Segoe UI"/>
                <w:iCs/>
                <w:color w:val="auto"/>
                <w:sz w:val="20"/>
                <w:szCs w:val="20"/>
              </w:rPr>
              <w:t>feet along the 1 square mile streams and 50-foot cells within community boundaries using refinement regions.</w:t>
            </w:r>
          </w:p>
        </w:tc>
      </w:tr>
      <w:tr w:rsidR="00493212" w14:paraId="3E71A720" w14:textId="77777777" w:rsidTr="00933A96">
        <w:trPr>
          <w:trHeight w:val="288"/>
        </w:trPr>
        <w:tc>
          <w:tcPr>
            <w:tcW w:w="10795" w:type="dxa"/>
            <w:gridSpan w:val="2"/>
            <w:vAlign w:val="center"/>
          </w:tcPr>
          <w:p w14:paraId="3541F570" w14:textId="6BDDDFAF" w:rsidR="00493212" w:rsidRPr="00542C8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542C82">
        <w:trPr>
          <w:trHeight w:val="288"/>
        </w:trPr>
        <w:tc>
          <w:tcPr>
            <w:tcW w:w="619" w:type="dxa"/>
            <w:vAlign w:val="center"/>
          </w:tcPr>
          <w:p w14:paraId="7FDC6C53"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proofErr w:type="spellStart"/>
            <w:r>
              <w:rPr>
                <w:rFonts w:ascii="Segoe UI" w:hAnsi="Segoe UI" w:cs="Segoe UI"/>
                <w:b/>
                <w:bCs/>
                <w:color w:val="auto"/>
                <w:sz w:val="20"/>
                <w:szCs w:val="20"/>
              </w:rPr>
              <w:t>Breaklines</w:t>
            </w:r>
            <w:proofErr w:type="spellEnd"/>
          </w:p>
        </w:tc>
      </w:tr>
      <w:tr w:rsidR="005B58EA" w14:paraId="759989F7" w14:textId="77777777" w:rsidTr="00542C82">
        <w:trPr>
          <w:trHeight w:val="288"/>
        </w:trPr>
        <w:tc>
          <w:tcPr>
            <w:tcW w:w="619" w:type="dxa"/>
            <w:vAlign w:val="center"/>
          </w:tcPr>
          <w:p w14:paraId="305DE28F"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are consistent with the terrain data</w:t>
            </w:r>
          </w:p>
        </w:tc>
      </w:tr>
      <w:tr w:rsidR="00542C82" w14:paraId="184B8503" w14:textId="77777777" w:rsidTr="00542C82">
        <w:trPr>
          <w:trHeight w:val="288"/>
        </w:trPr>
        <w:tc>
          <w:tcPr>
            <w:tcW w:w="619" w:type="dxa"/>
            <w:vAlign w:val="center"/>
          </w:tcPr>
          <w:p w14:paraId="0B2635D4"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sufficiently detailed to capture features (thalweg, banks, berms, etc.)</w:t>
            </w:r>
          </w:p>
        </w:tc>
      </w:tr>
      <w:tr w:rsidR="00542C82" w14:paraId="673D0FBD" w14:textId="77777777" w:rsidTr="00542C82">
        <w:trPr>
          <w:trHeight w:val="288"/>
        </w:trPr>
        <w:tc>
          <w:tcPr>
            <w:tcW w:w="619" w:type="dxa"/>
            <w:vAlign w:val="center"/>
          </w:tcPr>
          <w:p w14:paraId="524EF3AB"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w:t>
            </w:r>
            <w:proofErr w:type="spellEnd"/>
            <w:r w:rsidRPr="00542C82">
              <w:rPr>
                <w:rFonts w:ascii="Segoe UI" w:hAnsi="Segoe UI" w:cs="Segoe UI"/>
                <w:color w:val="auto"/>
                <w:sz w:val="20"/>
                <w:szCs w:val="20"/>
              </w:rPr>
              <w:t xml:space="preserve"> cell sizing and parameters are appropriate</w:t>
            </w:r>
          </w:p>
        </w:tc>
      </w:tr>
      <w:tr w:rsidR="00542C82" w14:paraId="08FDC7C9" w14:textId="77777777" w:rsidTr="00542C82">
        <w:trPr>
          <w:trHeight w:val="288"/>
        </w:trPr>
        <w:tc>
          <w:tcPr>
            <w:tcW w:w="619" w:type="dxa"/>
            <w:vAlign w:val="center"/>
          </w:tcPr>
          <w:p w14:paraId="2BD99F1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74616D81" w14:textId="77777777" w:rsidR="009F613C" w:rsidRPr="00D92CC1" w:rsidRDefault="009604BC" w:rsidP="001B1A3B">
      <w:pPr>
        <w:pStyle w:val="ListParagraph"/>
        <w:numPr>
          <w:ilvl w:val="0"/>
          <w:numId w:val="6"/>
        </w:numPr>
        <w:ind w:left="630"/>
        <w:rPr>
          <w:rFonts w:ascii="Segoe UI" w:eastAsiaTheme="majorEastAsia" w:hAnsi="Segoe UI" w:cs="Segoe UI"/>
          <w:i/>
          <w:iCs/>
          <w:szCs w:val="22"/>
        </w:rPr>
      </w:pPr>
      <w:r>
        <w:rPr>
          <w:rFonts w:ascii="Segoe UI" w:eastAsiaTheme="majorEastAsia" w:hAnsi="Segoe UI" w:cs="Segoe UI"/>
          <w:szCs w:val="22"/>
        </w:rPr>
        <w:t>P</w:t>
      </w:r>
      <w:r w:rsidR="004979E5">
        <w:rPr>
          <w:rFonts w:ascii="Segoe UI" w:eastAsiaTheme="majorEastAsia" w:hAnsi="Segoe UI" w:cs="Segoe UI"/>
          <w:szCs w:val="22"/>
        </w:rPr>
        <w:t xml:space="preserve">lease find </w:t>
      </w:r>
      <w:proofErr w:type="spellStart"/>
      <w:r w:rsidR="004979E5">
        <w:rPr>
          <w:rFonts w:ascii="Segoe UI" w:eastAsiaTheme="majorEastAsia" w:hAnsi="Segoe UI" w:cs="Segoe UI"/>
          <w:szCs w:val="22"/>
        </w:rPr>
        <w:t>QC_file</w:t>
      </w:r>
      <w:proofErr w:type="spellEnd"/>
      <w:r w:rsidR="004979E5">
        <w:rPr>
          <w:rFonts w:ascii="Segoe UI" w:eastAsiaTheme="majorEastAsia" w:hAnsi="Segoe UI" w:cs="Segoe UI"/>
          <w:szCs w:val="22"/>
        </w:rPr>
        <w:t xml:space="preserve"> under features in RAS Mapper</w:t>
      </w:r>
    </w:p>
    <w:p w14:paraId="3566A5F1" w14:textId="77777777" w:rsidR="00912432" w:rsidRDefault="00912432" w:rsidP="00D92CC1">
      <w:pPr>
        <w:pStyle w:val="ListParagraph"/>
        <w:ind w:left="630"/>
        <w:rPr>
          <w:rFonts w:eastAsiaTheme="majorEastAsia" w:cs="Segoe UI"/>
          <w:szCs w:val="22"/>
        </w:rPr>
      </w:pPr>
    </w:p>
    <w:p w14:paraId="6D2720C5" w14:textId="1B3A475A" w:rsidR="00D92CC1" w:rsidRDefault="00D92CC1" w:rsidP="00D92CC1">
      <w:pPr>
        <w:pStyle w:val="ListParagraph"/>
        <w:ind w:left="630"/>
        <w:rPr>
          <w:rFonts w:eastAsiaTheme="majorEastAsia" w:cs="Segoe UI"/>
          <w:color w:val="00B050"/>
          <w:szCs w:val="22"/>
        </w:rPr>
      </w:pPr>
      <w:r w:rsidRPr="00812A2F">
        <w:rPr>
          <w:rFonts w:eastAsiaTheme="majorEastAsia" w:cs="Segoe UI"/>
          <w:b/>
          <w:bCs/>
          <w:color w:val="00B050"/>
          <w:szCs w:val="22"/>
        </w:rPr>
        <w:t>AECOM Response</w:t>
      </w:r>
      <w:r w:rsidR="006B02F1">
        <w:rPr>
          <w:rFonts w:eastAsiaTheme="majorEastAsia" w:cs="Segoe UI"/>
          <w:b/>
          <w:bCs/>
          <w:color w:val="00B050"/>
          <w:szCs w:val="22"/>
        </w:rPr>
        <w:t xml:space="preserve"> (updated with M3)</w:t>
      </w:r>
      <w:r w:rsidRPr="00812A2F">
        <w:rPr>
          <w:rFonts w:eastAsiaTheme="majorEastAsia" w:cs="Segoe UI"/>
          <w:b/>
          <w:bCs/>
          <w:color w:val="00B050"/>
          <w:szCs w:val="22"/>
        </w:rPr>
        <w:t>:</w:t>
      </w:r>
      <w:r w:rsidRPr="00812A2F">
        <w:rPr>
          <w:rFonts w:eastAsiaTheme="majorEastAsia" w:cs="Segoe UI"/>
          <w:color w:val="00B050"/>
          <w:szCs w:val="22"/>
        </w:rPr>
        <w:t xml:space="preserve"> </w:t>
      </w:r>
      <w:r w:rsidR="00581FF1">
        <w:rPr>
          <w:rFonts w:eastAsiaTheme="majorEastAsia" w:cs="Segoe UI"/>
          <w:color w:val="00B050"/>
          <w:szCs w:val="22"/>
        </w:rPr>
        <w:t xml:space="preserve">We </w:t>
      </w:r>
      <w:r w:rsidR="0037752A">
        <w:rPr>
          <w:rFonts w:eastAsiaTheme="majorEastAsia" w:cs="Segoe UI"/>
          <w:color w:val="00B050"/>
          <w:szCs w:val="22"/>
        </w:rPr>
        <w:t xml:space="preserve">responded to the one </w:t>
      </w:r>
      <w:r w:rsidR="00FE15D5" w:rsidRPr="00812A2F">
        <w:rPr>
          <w:rFonts w:eastAsiaTheme="majorEastAsia" w:cs="Segoe UI"/>
          <w:color w:val="00B050"/>
          <w:szCs w:val="22"/>
        </w:rPr>
        <w:t xml:space="preserve">comment provided within QC-shapefile. </w:t>
      </w:r>
      <w:r w:rsidR="0037752A">
        <w:rPr>
          <w:rFonts w:eastAsiaTheme="majorEastAsia" w:cs="Segoe UI"/>
          <w:color w:val="00B050"/>
          <w:szCs w:val="22"/>
        </w:rPr>
        <w:t xml:space="preserve">The stream </w:t>
      </w:r>
      <w:proofErr w:type="spellStart"/>
      <w:r w:rsidR="0037752A">
        <w:rPr>
          <w:rFonts w:eastAsiaTheme="majorEastAsia" w:cs="Segoe UI"/>
          <w:color w:val="00B050"/>
          <w:szCs w:val="22"/>
        </w:rPr>
        <w:t>breakline</w:t>
      </w:r>
      <w:proofErr w:type="spellEnd"/>
      <w:r w:rsidR="0037752A">
        <w:rPr>
          <w:rFonts w:eastAsiaTheme="majorEastAsia" w:cs="Segoe UI"/>
          <w:color w:val="00B050"/>
          <w:szCs w:val="22"/>
        </w:rPr>
        <w:t xml:space="preserve"> was</w:t>
      </w:r>
      <w:r w:rsidRPr="00812A2F">
        <w:rPr>
          <w:rFonts w:eastAsiaTheme="majorEastAsia" w:cs="Segoe UI"/>
          <w:color w:val="00B050"/>
          <w:szCs w:val="22"/>
        </w:rPr>
        <w:t xml:space="preserve"> </w:t>
      </w:r>
      <w:r w:rsidR="00634285" w:rsidRPr="00812A2F">
        <w:rPr>
          <w:rFonts w:eastAsiaTheme="majorEastAsia" w:cs="Segoe UI"/>
          <w:color w:val="00B050"/>
          <w:szCs w:val="22"/>
        </w:rPr>
        <w:t xml:space="preserve">edited </w:t>
      </w:r>
      <w:r w:rsidR="0037752A">
        <w:rPr>
          <w:rFonts w:eastAsiaTheme="majorEastAsia" w:cs="Segoe UI"/>
          <w:color w:val="00B050"/>
          <w:szCs w:val="22"/>
        </w:rPr>
        <w:t>as</w:t>
      </w:r>
      <w:r w:rsidR="00634285" w:rsidRPr="00812A2F">
        <w:rPr>
          <w:rFonts w:eastAsiaTheme="majorEastAsia" w:cs="Segoe UI"/>
          <w:color w:val="00B050"/>
          <w:szCs w:val="22"/>
        </w:rPr>
        <w:t xml:space="preserve"> shown in below image</w:t>
      </w:r>
      <w:r w:rsidR="00477E94" w:rsidRPr="00812A2F">
        <w:rPr>
          <w:rFonts w:eastAsiaTheme="majorEastAsia" w:cs="Segoe UI"/>
          <w:color w:val="00B050"/>
          <w:szCs w:val="22"/>
        </w:rPr>
        <w:t>.</w:t>
      </w:r>
      <w:r w:rsidRPr="00812A2F">
        <w:rPr>
          <w:rFonts w:eastAsiaTheme="majorEastAsia" w:cs="Segoe UI"/>
          <w:color w:val="00B050"/>
          <w:szCs w:val="22"/>
        </w:rPr>
        <w:t xml:space="preserve"> </w:t>
      </w:r>
      <w:r w:rsidR="0037752A">
        <w:rPr>
          <w:rFonts w:eastAsiaTheme="majorEastAsia" w:cs="Segoe UI"/>
          <w:color w:val="00B050"/>
          <w:szCs w:val="22"/>
        </w:rPr>
        <w:t>The streamline was</w:t>
      </w:r>
      <w:r w:rsidR="003B0632">
        <w:rPr>
          <w:rFonts w:eastAsiaTheme="majorEastAsia" w:cs="Segoe UI"/>
          <w:color w:val="00B050"/>
          <w:szCs w:val="22"/>
        </w:rPr>
        <w:t xml:space="preserve"> broken so that the parallel road and streamline do not cause issues in cell orientation. </w:t>
      </w:r>
      <w:r w:rsidR="001B0D19">
        <w:rPr>
          <w:rFonts w:eastAsiaTheme="majorEastAsia" w:cs="Segoe UI"/>
          <w:color w:val="00B050"/>
          <w:szCs w:val="22"/>
        </w:rPr>
        <w:t xml:space="preserve">Road and stream </w:t>
      </w:r>
      <w:proofErr w:type="spellStart"/>
      <w:r w:rsidR="001B0D19">
        <w:rPr>
          <w:rFonts w:eastAsiaTheme="majorEastAsia" w:cs="Segoe UI"/>
          <w:color w:val="00B050"/>
          <w:szCs w:val="22"/>
        </w:rPr>
        <w:t>breaklines</w:t>
      </w:r>
      <w:proofErr w:type="spellEnd"/>
      <w:r w:rsidR="001B0D19">
        <w:rPr>
          <w:rFonts w:eastAsiaTheme="majorEastAsia" w:cs="Segoe UI"/>
          <w:color w:val="00B050"/>
          <w:szCs w:val="22"/>
        </w:rPr>
        <w:t xml:space="preserve"> were </w:t>
      </w:r>
      <w:r w:rsidR="003B0632">
        <w:rPr>
          <w:rFonts w:eastAsiaTheme="majorEastAsia" w:cs="Segoe UI"/>
          <w:color w:val="00B050"/>
          <w:szCs w:val="22"/>
        </w:rPr>
        <w:t>then enforced.</w:t>
      </w:r>
      <w:r w:rsidR="00760C48">
        <w:rPr>
          <w:rFonts w:eastAsiaTheme="majorEastAsia" w:cs="Segoe UI"/>
          <w:color w:val="00B050"/>
          <w:szCs w:val="22"/>
        </w:rPr>
        <w:t xml:space="preserve"> Doing this cause</w:t>
      </w:r>
      <w:r w:rsidR="0037752A">
        <w:rPr>
          <w:rFonts w:eastAsiaTheme="majorEastAsia" w:cs="Segoe UI"/>
          <w:color w:val="00B050"/>
          <w:szCs w:val="22"/>
        </w:rPr>
        <w:t>d</w:t>
      </w:r>
      <w:r w:rsidR="00E946CB">
        <w:rPr>
          <w:rFonts w:eastAsiaTheme="majorEastAsia" w:cs="Segoe UI"/>
          <w:color w:val="00B050"/>
          <w:szCs w:val="22"/>
        </w:rPr>
        <w:t xml:space="preserve"> </w:t>
      </w:r>
      <w:proofErr w:type="spellStart"/>
      <w:r w:rsidR="00760C48">
        <w:rPr>
          <w:rFonts w:eastAsiaTheme="majorEastAsia" w:cs="Segoe UI"/>
          <w:color w:val="00B050"/>
          <w:szCs w:val="22"/>
        </w:rPr>
        <w:t>neglible</w:t>
      </w:r>
      <w:proofErr w:type="spellEnd"/>
      <w:r w:rsidR="00760C48">
        <w:rPr>
          <w:rFonts w:eastAsiaTheme="majorEastAsia" w:cs="Segoe UI"/>
          <w:color w:val="00B050"/>
          <w:szCs w:val="22"/>
        </w:rPr>
        <w:t xml:space="preserve"> changes to flow downstream of the road. </w:t>
      </w:r>
      <w:r w:rsidR="00252E01">
        <w:rPr>
          <w:rFonts w:eastAsiaTheme="majorEastAsia" w:cs="Segoe UI"/>
          <w:color w:val="00B050"/>
          <w:szCs w:val="22"/>
        </w:rPr>
        <w:t>The road did not overtop in either run.</w:t>
      </w:r>
      <w:r w:rsidR="00760C48">
        <w:rPr>
          <w:rFonts w:eastAsiaTheme="majorEastAsia" w:cs="Segoe UI"/>
          <w:color w:val="00B050"/>
          <w:szCs w:val="22"/>
        </w:rPr>
        <w:t xml:space="preserve"> </w:t>
      </w:r>
    </w:p>
    <w:p w14:paraId="25D00A29" w14:textId="7657536A" w:rsidR="00FC301F" w:rsidRPr="00FC301F" w:rsidRDefault="00FC301F" w:rsidP="00D92CC1">
      <w:pPr>
        <w:pStyle w:val="ListParagraph"/>
        <w:ind w:left="630"/>
        <w:rPr>
          <w:rFonts w:eastAsiaTheme="majorEastAsia" w:cs="Segoe UI"/>
          <w:color w:val="4472C4" w:themeColor="accent1"/>
          <w:szCs w:val="22"/>
        </w:rPr>
      </w:pPr>
      <w:r w:rsidRPr="00FC301F">
        <w:rPr>
          <w:rFonts w:eastAsiaTheme="majorEastAsia" w:cs="Segoe UI"/>
          <w:b/>
          <w:bCs/>
          <w:color w:val="4472C4" w:themeColor="accent1"/>
          <w:szCs w:val="22"/>
        </w:rPr>
        <w:t>OK</w:t>
      </w:r>
    </w:p>
    <w:p w14:paraId="1121277F" w14:textId="7862A8D3" w:rsidR="00D92CC1" w:rsidRPr="009F613C" w:rsidRDefault="00760C48" w:rsidP="00D92CC1">
      <w:pPr>
        <w:pStyle w:val="ListParagraph"/>
        <w:ind w:left="630"/>
        <w:rPr>
          <w:rFonts w:ascii="Segoe UI" w:eastAsiaTheme="majorEastAsia" w:hAnsi="Segoe UI" w:cs="Segoe UI"/>
          <w:i/>
          <w:iCs/>
          <w:szCs w:val="22"/>
        </w:rPr>
      </w:pPr>
      <w:r>
        <w:rPr>
          <w:noProof/>
        </w:rPr>
        <w:lastRenderedPageBreak/>
        <w:drawing>
          <wp:inline distT="0" distB="0" distL="0" distR="0" wp14:anchorId="7BF3AE58" wp14:editId="4E74645F">
            <wp:extent cx="5943600" cy="464629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4646295"/>
                    </a:xfrm>
                    <a:prstGeom prst="rect">
                      <a:avLst/>
                    </a:prstGeom>
                  </pic:spPr>
                </pic:pic>
              </a:graphicData>
            </a:graphic>
          </wp:inline>
        </w:drawing>
      </w:r>
    </w:p>
    <w:p w14:paraId="5A4A0A93" w14:textId="77777777" w:rsidR="00477E94" w:rsidRDefault="009F613C" w:rsidP="00477E94">
      <w:pPr>
        <w:pStyle w:val="ListParagraph"/>
        <w:numPr>
          <w:ilvl w:val="0"/>
          <w:numId w:val="6"/>
        </w:numPr>
        <w:ind w:left="630"/>
        <w:rPr>
          <w:rFonts w:ascii="Segoe UI" w:eastAsiaTheme="majorEastAsia" w:hAnsi="Segoe UI" w:cs="Segoe UI"/>
          <w:i/>
          <w:iCs/>
          <w:szCs w:val="22"/>
        </w:rPr>
      </w:pPr>
      <w:r>
        <w:rPr>
          <w:rFonts w:ascii="Segoe UI" w:eastAsiaTheme="majorEastAsia" w:hAnsi="Segoe UI" w:cs="Segoe UI"/>
          <w:i/>
          <w:iCs/>
          <w:szCs w:val="22"/>
        </w:rPr>
        <w:t xml:space="preserve">To what extent are CLs being used? Are they to the 1sqmi or further </w:t>
      </w:r>
    </w:p>
    <w:p w14:paraId="122BA82A" w14:textId="77777777" w:rsidR="00912432" w:rsidRDefault="00912432" w:rsidP="00477E94">
      <w:pPr>
        <w:ind w:left="630"/>
        <w:rPr>
          <w:rFonts w:eastAsiaTheme="majorEastAsia" w:cs="Segoe UI"/>
          <w:iCs/>
          <w:szCs w:val="22"/>
        </w:rPr>
      </w:pPr>
    </w:p>
    <w:p w14:paraId="0B4E8F52" w14:textId="19E5C09A" w:rsidR="003B7043" w:rsidRDefault="003B7043" w:rsidP="003B7043">
      <w:pPr>
        <w:pStyle w:val="ListParagraph"/>
        <w:ind w:left="1080"/>
        <w:rPr>
          <w:rFonts w:eastAsiaTheme="majorEastAsia" w:cs="Segoe UI"/>
          <w:color w:val="00B050"/>
          <w:szCs w:val="22"/>
        </w:rPr>
      </w:pPr>
      <w:r w:rsidRPr="00581FF1">
        <w:rPr>
          <w:rFonts w:eastAsiaTheme="majorEastAsia" w:cs="Segoe UI"/>
          <w:b/>
          <w:bCs/>
          <w:color w:val="00B050"/>
          <w:szCs w:val="22"/>
        </w:rPr>
        <w:t>AECOM Response:</w:t>
      </w:r>
      <w:r w:rsidRPr="00581FF1">
        <w:rPr>
          <w:rFonts w:eastAsiaTheme="majorEastAsia" w:cs="Segoe UI"/>
          <w:color w:val="00B050"/>
          <w:szCs w:val="22"/>
        </w:rPr>
        <w:t xml:space="preserve"> The CLs are being used to the 1 </w:t>
      </w:r>
      <w:proofErr w:type="spellStart"/>
      <w:r w:rsidRPr="00581FF1">
        <w:rPr>
          <w:rFonts w:eastAsiaTheme="majorEastAsia" w:cs="Segoe UI"/>
          <w:color w:val="00B050"/>
          <w:szCs w:val="22"/>
        </w:rPr>
        <w:t>sqmi</w:t>
      </w:r>
      <w:proofErr w:type="spellEnd"/>
      <w:r w:rsidRPr="00581FF1">
        <w:rPr>
          <w:rFonts w:eastAsiaTheme="majorEastAsia" w:cs="Segoe UI"/>
          <w:color w:val="00B050"/>
          <w:szCs w:val="22"/>
        </w:rPr>
        <w:t xml:space="preserve"> threshold</w:t>
      </w:r>
      <w:r w:rsidR="006B02F1">
        <w:rPr>
          <w:rFonts w:eastAsiaTheme="majorEastAsia" w:cs="Segoe UI"/>
          <w:color w:val="00B050"/>
          <w:szCs w:val="22"/>
        </w:rPr>
        <w:t xml:space="preserve">, 0.5 </w:t>
      </w:r>
      <w:proofErr w:type="spellStart"/>
      <w:r w:rsidR="006B02F1">
        <w:rPr>
          <w:rFonts w:eastAsiaTheme="majorEastAsia" w:cs="Segoe UI"/>
          <w:color w:val="00B050"/>
          <w:szCs w:val="22"/>
        </w:rPr>
        <w:t>sqmi</w:t>
      </w:r>
      <w:proofErr w:type="spellEnd"/>
      <w:r w:rsidR="006B02F1">
        <w:rPr>
          <w:rFonts w:eastAsiaTheme="majorEastAsia" w:cs="Segoe UI"/>
          <w:color w:val="00B050"/>
          <w:szCs w:val="22"/>
        </w:rPr>
        <w:t xml:space="preserve"> if in population center</w:t>
      </w:r>
      <w:r w:rsidRPr="00581FF1">
        <w:rPr>
          <w:rFonts w:eastAsiaTheme="majorEastAsia" w:cs="Segoe UI"/>
          <w:color w:val="00B050"/>
          <w:szCs w:val="22"/>
        </w:rPr>
        <w:t xml:space="preserve">. </w:t>
      </w:r>
    </w:p>
    <w:p w14:paraId="1E1AA399" w14:textId="2C980D07" w:rsidR="009F3D05" w:rsidRPr="009F3D05" w:rsidRDefault="009F3D05" w:rsidP="003B7043">
      <w:pPr>
        <w:pStyle w:val="ListParagraph"/>
        <w:ind w:left="1080"/>
        <w:rPr>
          <w:rFonts w:eastAsiaTheme="majorEastAsia" w:cs="Segoe UI"/>
          <w:color w:val="4472C4" w:themeColor="accent1"/>
          <w:szCs w:val="22"/>
        </w:rPr>
      </w:pPr>
      <w:r w:rsidRPr="009F3D05">
        <w:rPr>
          <w:rFonts w:eastAsiaTheme="majorEastAsia" w:cs="Segoe UI"/>
          <w:b/>
          <w:bCs/>
          <w:color w:val="4472C4" w:themeColor="accent1"/>
          <w:szCs w:val="22"/>
        </w:rPr>
        <w:t>OK.</w:t>
      </w:r>
    </w:p>
    <w:p w14:paraId="1D21FB9A" w14:textId="312C4B39" w:rsidR="005B58EA" w:rsidRPr="00FE15D5" w:rsidRDefault="00767A1D" w:rsidP="00477E94">
      <w:pPr>
        <w:ind w:left="630"/>
        <w:rPr>
          <w:rFonts w:eastAsiaTheme="majorEastAsia" w:cs="Segoe UI"/>
          <w:i/>
          <w:iCs/>
          <w:szCs w:val="22"/>
        </w:rPr>
      </w:pPr>
      <w:r w:rsidRPr="00FE15D5">
        <w:rPr>
          <w:rFonts w:eastAsiaTheme="majorEastAsia" w:cs="Segoe UI"/>
          <w:i/>
          <w:iCs/>
          <w:szCs w:val="22"/>
        </w:rPr>
        <w:br w:type="page"/>
      </w:r>
    </w:p>
    <w:p w14:paraId="37302398" w14:textId="39DB1C8F"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357C8AEF" w:rsidR="006B3501" w:rsidRPr="002F2D49" w:rsidRDefault="001B1A3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05EAC77F" w:rsidR="006B3501" w:rsidRPr="002F2D49" w:rsidRDefault="001B1A3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425EA0">
        <w:trPr>
          <w:trHeight w:val="288"/>
        </w:trPr>
        <w:tc>
          <w:tcPr>
            <w:tcW w:w="619" w:type="dxa"/>
            <w:vAlign w:val="center"/>
          </w:tcPr>
          <w:p w14:paraId="710769AD" w14:textId="1AF4105B" w:rsidR="006B3501" w:rsidRPr="002F2D49" w:rsidRDefault="001B1A3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202435E6" w:rsidR="006B3501" w:rsidRPr="002F2D49" w:rsidRDefault="001B1A3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28346CEE" w:rsidR="006B3501" w:rsidRPr="002F2D49" w:rsidRDefault="001B1A3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7E43BF06" w:rsidR="006B3501" w:rsidRPr="002F2D49" w:rsidRDefault="001B1A3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08043DD9" w:rsidR="006B3501" w:rsidRPr="002F2D49" w:rsidRDefault="001B1A3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25C55A44" w:rsidR="006B3501" w:rsidRPr="002F2D49" w:rsidRDefault="001B1A3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1F24B188" w:rsidR="00CB753F" w:rsidRPr="002F2D49" w:rsidRDefault="001B1A3B"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2038DA89" w14:textId="68441488" w:rsidR="00B2499C" w:rsidRDefault="006B3501" w:rsidP="001B1A3B">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16D4889D" w14:textId="77777777" w:rsidR="001B1A3B" w:rsidRPr="001B1A3B" w:rsidRDefault="001B1A3B" w:rsidP="001B1A3B">
      <w:pPr>
        <w:pStyle w:val="ListParagraph"/>
      </w:pPr>
    </w:p>
    <w:p w14:paraId="1B0DD179" w14:textId="4A9A216F" w:rsidR="0008692B" w:rsidRDefault="001B1A3B" w:rsidP="001B1A3B">
      <w:pPr>
        <w:pStyle w:val="ListParagraph"/>
        <w:numPr>
          <w:ilvl w:val="0"/>
          <w:numId w:val="18"/>
        </w:numPr>
        <w:rPr>
          <w:rFonts w:ascii="Segoe UI" w:eastAsiaTheme="majorEastAsia" w:hAnsi="Segoe UI" w:cs="Segoe UI"/>
          <w:szCs w:val="22"/>
        </w:rPr>
      </w:pPr>
      <w:r w:rsidRPr="001B1A3B">
        <w:rPr>
          <w:rFonts w:ascii="Segoe UI" w:eastAsiaTheme="majorEastAsia" w:hAnsi="Segoe UI" w:cs="Segoe UI"/>
          <w:szCs w:val="22"/>
        </w:rPr>
        <w:t xml:space="preserve">Provide information that was used to create geometry for </w:t>
      </w:r>
      <w:r w:rsidR="0008692B">
        <w:rPr>
          <w:rFonts w:ascii="Segoe UI" w:eastAsiaTheme="majorEastAsia" w:hAnsi="Segoe UI" w:cs="Segoe UI"/>
          <w:szCs w:val="22"/>
        </w:rPr>
        <w:t xml:space="preserve">all dams. </w:t>
      </w:r>
    </w:p>
    <w:p w14:paraId="3E9637AE" w14:textId="77777777" w:rsidR="006A162C" w:rsidRDefault="006A162C" w:rsidP="006A162C">
      <w:pPr>
        <w:pStyle w:val="ListParagraph"/>
        <w:rPr>
          <w:rFonts w:ascii="Segoe UI" w:eastAsiaTheme="majorEastAsia" w:hAnsi="Segoe UI" w:cs="Segoe UI"/>
          <w:szCs w:val="22"/>
        </w:rPr>
      </w:pPr>
    </w:p>
    <w:p w14:paraId="2EBC9971" w14:textId="0554C6C3" w:rsidR="003732A0" w:rsidRPr="00581FF1" w:rsidRDefault="006A162C" w:rsidP="003732A0">
      <w:pPr>
        <w:pStyle w:val="ListParagraph"/>
        <w:rPr>
          <w:rFonts w:eastAsiaTheme="majorEastAsia" w:cs="Segoe UI"/>
          <w:color w:val="00B050"/>
          <w:szCs w:val="22"/>
        </w:rPr>
      </w:pPr>
      <w:r w:rsidRPr="00581FF1">
        <w:rPr>
          <w:rFonts w:eastAsiaTheme="majorEastAsia" w:cs="Segoe UI"/>
          <w:b/>
          <w:bCs/>
          <w:color w:val="00B050"/>
          <w:szCs w:val="22"/>
        </w:rPr>
        <w:t>AECOM Response:</w:t>
      </w:r>
      <w:r w:rsidRPr="00581FF1">
        <w:rPr>
          <w:rFonts w:eastAsiaTheme="majorEastAsia" w:cs="Segoe UI"/>
          <w:color w:val="00B050"/>
          <w:szCs w:val="22"/>
        </w:rPr>
        <w:t xml:space="preserve"> </w:t>
      </w:r>
      <w:r w:rsidR="00E22CE7" w:rsidRPr="00581FF1">
        <w:rPr>
          <w:rFonts w:eastAsiaTheme="majorEastAsia" w:cs="Segoe UI"/>
          <w:color w:val="00B050"/>
          <w:szCs w:val="22"/>
        </w:rPr>
        <w:t>GIS</w:t>
      </w:r>
      <w:r w:rsidR="003732A0" w:rsidRPr="00581FF1">
        <w:rPr>
          <w:rFonts w:eastAsiaTheme="majorEastAsia" w:cs="Segoe UI"/>
          <w:color w:val="00B050"/>
          <w:szCs w:val="22"/>
        </w:rPr>
        <w:t xml:space="preserve"> shapefiles </w:t>
      </w:r>
      <w:r w:rsidR="00E22CE7" w:rsidRPr="00581FF1">
        <w:rPr>
          <w:rFonts w:eastAsiaTheme="majorEastAsia" w:cs="Segoe UI"/>
          <w:color w:val="00B050"/>
          <w:szCs w:val="22"/>
        </w:rPr>
        <w:t xml:space="preserve">were </w:t>
      </w:r>
      <w:r w:rsidR="003732A0" w:rsidRPr="00581FF1">
        <w:rPr>
          <w:rFonts w:eastAsiaTheme="majorEastAsia" w:cs="Segoe UI"/>
          <w:color w:val="00B050"/>
          <w:szCs w:val="22"/>
        </w:rPr>
        <w:t>download</w:t>
      </w:r>
      <w:r w:rsidR="00006CE3" w:rsidRPr="00581FF1">
        <w:rPr>
          <w:rFonts w:eastAsiaTheme="majorEastAsia" w:cs="Segoe UI"/>
          <w:color w:val="00B050"/>
          <w:szCs w:val="22"/>
        </w:rPr>
        <w:t>ed</w:t>
      </w:r>
      <w:r w:rsidR="003732A0" w:rsidRPr="00581FF1">
        <w:rPr>
          <w:rFonts w:eastAsiaTheme="majorEastAsia" w:cs="Segoe UI"/>
          <w:color w:val="00B050"/>
          <w:szCs w:val="22"/>
        </w:rPr>
        <w:t xml:space="preserve"> </w:t>
      </w:r>
      <w:r w:rsidR="00E22CE7" w:rsidRPr="00581FF1">
        <w:rPr>
          <w:rFonts w:eastAsiaTheme="majorEastAsia" w:cs="Segoe UI"/>
          <w:color w:val="00B050"/>
          <w:szCs w:val="22"/>
        </w:rPr>
        <w:t xml:space="preserve">from </w:t>
      </w:r>
      <w:r w:rsidR="00812A2F" w:rsidRPr="00581FF1">
        <w:rPr>
          <w:rFonts w:eastAsiaTheme="majorEastAsia" w:cs="Segoe UI"/>
          <w:color w:val="00B050"/>
          <w:szCs w:val="22"/>
        </w:rPr>
        <w:t>the TWDB website below</w:t>
      </w:r>
      <w:r w:rsidR="00E22CE7" w:rsidRPr="00581FF1">
        <w:rPr>
          <w:rFonts w:eastAsiaTheme="majorEastAsia" w:cs="Segoe UI"/>
          <w:color w:val="00B050"/>
          <w:szCs w:val="22"/>
        </w:rPr>
        <w:t xml:space="preserve"> </w:t>
      </w:r>
      <w:r w:rsidR="00FE15D5" w:rsidRPr="00581FF1">
        <w:rPr>
          <w:rFonts w:eastAsiaTheme="majorEastAsia" w:cs="Segoe UI"/>
          <w:color w:val="00B050"/>
          <w:szCs w:val="22"/>
        </w:rPr>
        <w:t xml:space="preserve">and </w:t>
      </w:r>
      <w:r w:rsidR="003732A0" w:rsidRPr="00581FF1">
        <w:rPr>
          <w:rFonts w:eastAsiaTheme="majorEastAsia" w:cs="Segoe UI"/>
          <w:color w:val="00B050"/>
          <w:szCs w:val="22"/>
        </w:rPr>
        <w:t>used to designate dam geometry.</w:t>
      </w:r>
      <w:r w:rsidR="00581FF1" w:rsidRPr="00581FF1">
        <w:rPr>
          <w:rFonts w:eastAsiaTheme="majorEastAsia" w:cs="Segoe UI"/>
          <w:color w:val="00B050"/>
          <w:szCs w:val="22"/>
        </w:rPr>
        <w:t xml:space="preserve"> Full text explanation and documentation to be included with final BLE report to help further respond to this comment.</w:t>
      </w:r>
    </w:p>
    <w:p w14:paraId="1F54956C" w14:textId="510898E6" w:rsidR="003732A0" w:rsidRPr="00581FF1" w:rsidRDefault="00E111B7" w:rsidP="003732A0">
      <w:pPr>
        <w:pStyle w:val="ListParagraph"/>
        <w:rPr>
          <w:rFonts w:eastAsiaTheme="majorEastAsia" w:cs="Segoe UI"/>
          <w:szCs w:val="22"/>
        </w:rPr>
      </w:pPr>
      <w:hyperlink r:id="rId13" w:history="1">
        <w:r w:rsidR="00E22CE7" w:rsidRPr="00581FF1">
          <w:rPr>
            <w:rStyle w:val="Hyperlink"/>
            <w:rFonts w:eastAsiaTheme="majorEastAsia" w:cs="Segoe UI"/>
            <w:szCs w:val="22"/>
          </w:rPr>
          <w:t>https://www.twdb.texas.gov/surfacewater/surveys/completed/list</w:t>
        </w:r>
      </w:hyperlink>
    </w:p>
    <w:p w14:paraId="6A0DDF0B" w14:textId="5F548C12" w:rsidR="003732A0" w:rsidRPr="009F3D05" w:rsidRDefault="009F3D05" w:rsidP="009F3D05">
      <w:pPr>
        <w:pStyle w:val="ListParagraph"/>
        <w:ind w:left="1080"/>
        <w:rPr>
          <w:rFonts w:eastAsiaTheme="majorEastAsia" w:cs="Segoe UI"/>
          <w:b/>
          <w:bCs/>
          <w:color w:val="4472C4" w:themeColor="accent1"/>
          <w:szCs w:val="22"/>
        </w:rPr>
      </w:pPr>
      <w:r w:rsidRPr="009F3D05">
        <w:rPr>
          <w:rFonts w:eastAsiaTheme="majorEastAsia" w:cs="Segoe UI"/>
          <w:b/>
          <w:bCs/>
          <w:color w:val="4472C4" w:themeColor="accent1"/>
          <w:szCs w:val="22"/>
        </w:rPr>
        <w:t>OK.</w:t>
      </w:r>
    </w:p>
    <w:p w14:paraId="02761463" w14:textId="77777777" w:rsidR="00D92CC1" w:rsidRDefault="00D92CC1" w:rsidP="003732A0">
      <w:pPr>
        <w:pStyle w:val="ListParagraph"/>
        <w:rPr>
          <w:rFonts w:ascii="Segoe UI" w:eastAsiaTheme="majorEastAsia" w:hAnsi="Segoe UI" w:cs="Segoe UI"/>
          <w:szCs w:val="22"/>
        </w:rPr>
      </w:pPr>
    </w:p>
    <w:p w14:paraId="7BE425E0" w14:textId="63C86E5A" w:rsidR="006C0C35" w:rsidRDefault="001B1A3B" w:rsidP="006C0C35">
      <w:pPr>
        <w:pStyle w:val="ListParagraph"/>
        <w:numPr>
          <w:ilvl w:val="0"/>
          <w:numId w:val="18"/>
        </w:numPr>
        <w:rPr>
          <w:rFonts w:ascii="Segoe UI" w:eastAsiaTheme="majorEastAsia" w:hAnsi="Segoe UI" w:cs="Segoe UI"/>
          <w:szCs w:val="22"/>
        </w:rPr>
      </w:pPr>
      <w:r w:rsidRPr="001B1A3B">
        <w:rPr>
          <w:rFonts w:ascii="Segoe UI" w:eastAsiaTheme="majorEastAsia" w:hAnsi="Segoe UI" w:cs="Segoe UI"/>
          <w:szCs w:val="22"/>
        </w:rPr>
        <w:t xml:space="preserve">Based on information found online from Water Data for Texas, Cisco Dam has different elevations for spillway. </w:t>
      </w:r>
    </w:p>
    <w:p w14:paraId="1B3E61BE" w14:textId="77777777" w:rsidR="006C0C35" w:rsidRDefault="006C0C35" w:rsidP="006C0C35">
      <w:pPr>
        <w:rPr>
          <w:rFonts w:ascii="Segoe UI" w:eastAsiaTheme="majorEastAsia" w:hAnsi="Segoe UI" w:cs="Segoe UI"/>
          <w:szCs w:val="22"/>
        </w:rPr>
      </w:pPr>
    </w:p>
    <w:p w14:paraId="6895D601" w14:textId="3F0C36C1" w:rsidR="006C0C35" w:rsidRPr="00812A2F" w:rsidRDefault="00D92CC1" w:rsidP="0069278A">
      <w:pPr>
        <w:ind w:left="720"/>
        <w:rPr>
          <w:rFonts w:eastAsiaTheme="majorEastAsia" w:cstheme="minorHAnsi"/>
          <w:color w:val="00B050"/>
          <w:szCs w:val="22"/>
        </w:rPr>
      </w:pPr>
      <w:r w:rsidRPr="00812A2F">
        <w:rPr>
          <w:rFonts w:eastAsiaTheme="majorEastAsia" w:cstheme="minorHAnsi"/>
          <w:b/>
          <w:bCs/>
          <w:color w:val="00B050"/>
          <w:szCs w:val="22"/>
        </w:rPr>
        <w:t>AECOM Response:</w:t>
      </w:r>
      <w:r w:rsidRPr="00812A2F">
        <w:rPr>
          <w:rFonts w:eastAsiaTheme="majorEastAsia" w:cstheme="minorHAnsi"/>
          <w:color w:val="00B050"/>
          <w:szCs w:val="22"/>
        </w:rPr>
        <w:t xml:space="preserve">  </w:t>
      </w:r>
      <w:r w:rsidR="003B4830" w:rsidRPr="00812A2F">
        <w:rPr>
          <w:rFonts w:eastAsiaTheme="majorEastAsia" w:cstheme="minorHAnsi"/>
          <w:color w:val="00B050"/>
          <w:szCs w:val="22"/>
        </w:rPr>
        <w:t xml:space="preserve">Per the information in TWDB Report 126, </w:t>
      </w:r>
      <w:r w:rsidR="0069278A" w:rsidRPr="00812A2F">
        <w:rPr>
          <w:rFonts w:eastAsiaTheme="majorEastAsia" w:cstheme="minorHAnsi"/>
          <w:color w:val="00B050"/>
          <w:szCs w:val="22"/>
        </w:rPr>
        <w:t xml:space="preserve">found below, the spillway elevation is 1520 feet. </w:t>
      </w:r>
      <w:r w:rsidR="00812A2F" w:rsidRPr="00812A2F">
        <w:rPr>
          <w:rFonts w:eastAsiaTheme="majorEastAsia" w:cstheme="minorHAnsi"/>
          <w:color w:val="00B050"/>
          <w:szCs w:val="22"/>
        </w:rPr>
        <w:t xml:space="preserve"> This elevation was used for a spillway elevation in the HEC-RAS model</w:t>
      </w:r>
      <w:r w:rsidR="00812A2F">
        <w:rPr>
          <w:rFonts w:eastAsiaTheme="majorEastAsia" w:cstheme="minorHAnsi"/>
          <w:color w:val="00B050"/>
          <w:szCs w:val="22"/>
        </w:rPr>
        <w:t>.</w:t>
      </w:r>
    </w:p>
    <w:p w14:paraId="542F3FA5" w14:textId="33A974FC" w:rsidR="0069278A" w:rsidRPr="00812A2F" w:rsidRDefault="0069278A" w:rsidP="0069278A">
      <w:pPr>
        <w:ind w:left="720"/>
        <w:rPr>
          <w:rFonts w:eastAsiaTheme="majorEastAsia" w:cstheme="minorHAnsi"/>
          <w:color w:val="00B050"/>
          <w:szCs w:val="22"/>
        </w:rPr>
      </w:pPr>
    </w:p>
    <w:p w14:paraId="06F9AB70" w14:textId="7598C162" w:rsidR="0069278A" w:rsidRPr="00812A2F" w:rsidRDefault="00E111B7" w:rsidP="0069278A">
      <w:pPr>
        <w:ind w:left="720"/>
        <w:rPr>
          <w:rFonts w:eastAsiaTheme="majorEastAsia" w:cstheme="minorHAnsi"/>
          <w:color w:val="00B050"/>
          <w:szCs w:val="22"/>
        </w:rPr>
      </w:pPr>
      <w:hyperlink r:id="rId14" w:history="1">
        <w:r w:rsidR="0069278A" w:rsidRPr="00812A2F">
          <w:rPr>
            <w:rStyle w:val="Hyperlink"/>
            <w:rFonts w:eastAsiaTheme="majorEastAsia" w:cstheme="minorHAnsi"/>
            <w:color w:val="00B050"/>
            <w:szCs w:val="22"/>
          </w:rPr>
          <w:t>https://www.twdb.texas.gov/publications/reports/numbered_reports/index.asp</w:t>
        </w:r>
      </w:hyperlink>
      <w:r w:rsidR="0069278A" w:rsidRPr="00812A2F">
        <w:rPr>
          <w:rFonts w:eastAsiaTheme="majorEastAsia" w:cstheme="minorHAnsi"/>
          <w:color w:val="00B050"/>
          <w:szCs w:val="22"/>
        </w:rPr>
        <w:tab/>
      </w:r>
    </w:p>
    <w:p w14:paraId="3C540EB1" w14:textId="58069DBC" w:rsidR="00EB4AB3" w:rsidRPr="00812A2F" w:rsidRDefault="00EB4AB3" w:rsidP="006C0C35">
      <w:pPr>
        <w:ind w:left="720"/>
        <w:rPr>
          <w:rFonts w:eastAsiaTheme="majorEastAsia" w:cstheme="minorHAnsi"/>
          <w:color w:val="00B050"/>
          <w:szCs w:val="22"/>
        </w:rPr>
      </w:pPr>
    </w:p>
    <w:p w14:paraId="10DE2518" w14:textId="6A6A321C" w:rsidR="00812A2F" w:rsidRPr="00812A2F" w:rsidRDefault="00812A2F" w:rsidP="006C0C35">
      <w:pPr>
        <w:ind w:left="720"/>
        <w:rPr>
          <w:rFonts w:eastAsiaTheme="majorEastAsia" w:cstheme="minorHAnsi"/>
          <w:color w:val="00B050"/>
          <w:szCs w:val="22"/>
        </w:rPr>
      </w:pPr>
      <w:r w:rsidRPr="00812A2F">
        <w:rPr>
          <w:rFonts w:eastAsiaTheme="majorEastAsia" w:cstheme="minorHAnsi"/>
          <w:color w:val="00B050"/>
          <w:szCs w:val="22"/>
        </w:rPr>
        <w:t>The TWDB website for River Basins and Reservoirs shows a spillway crest elevation of 1,522.48 feet (NGVD)</w:t>
      </w:r>
    </w:p>
    <w:p w14:paraId="763C7828" w14:textId="1C46826F" w:rsidR="004D5F29" w:rsidRPr="00812A2F" w:rsidRDefault="00812A2F" w:rsidP="004D5F29">
      <w:pPr>
        <w:rPr>
          <w:rFonts w:eastAsiaTheme="majorEastAsia" w:cstheme="minorHAnsi"/>
          <w:color w:val="00B050"/>
          <w:szCs w:val="22"/>
        </w:rPr>
      </w:pPr>
      <w:r w:rsidRPr="00812A2F">
        <w:rPr>
          <w:rFonts w:cstheme="minorHAnsi"/>
          <w:color w:val="00B050"/>
        </w:rPr>
        <w:t xml:space="preserve">              </w:t>
      </w:r>
      <w:hyperlink r:id="rId15" w:history="1">
        <w:r w:rsidRPr="00812A2F">
          <w:rPr>
            <w:rStyle w:val="Hyperlink"/>
            <w:rFonts w:cstheme="minorHAnsi"/>
            <w:color w:val="00B050"/>
          </w:rPr>
          <w:t>Cisco Lake (Brazos River Basin) | Texas Water Development Board</w:t>
        </w:r>
      </w:hyperlink>
    </w:p>
    <w:p w14:paraId="08DA7E29" w14:textId="77777777" w:rsidR="004D5F29" w:rsidRPr="00812A2F" w:rsidRDefault="004D5F29" w:rsidP="004D5F29">
      <w:pPr>
        <w:rPr>
          <w:rFonts w:eastAsiaTheme="majorEastAsia" w:cstheme="minorHAnsi"/>
          <w:color w:val="00B050"/>
          <w:szCs w:val="22"/>
        </w:rPr>
      </w:pPr>
    </w:p>
    <w:p w14:paraId="4126A676" w14:textId="6D30DD2A" w:rsidR="004D5F29" w:rsidRDefault="00812A2F" w:rsidP="009F3D05">
      <w:pPr>
        <w:ind w:left="720"/>
        <w:rPr>
          <w:rFonts w:eastAsiaTheme="majorEastAsia" w:cstheme="minorHAnsi"/>
          <w:color w:val="00B050"/>
          <w:szCs w:val="22"/>
        </w:rPr>
      </w:pPr>
      <w:r w:rsidRPr="00812A2F">
        <w:rPr>
          <w:rFonts w:eastAsiaTheme="majorEastAsia" w:cstheme="minorHAnsi"/>
          <w:color w:val="00B050"/>
          <w:szCs w:val="22"/>
        </w:rPr>
        <w:t>The model is updated with a spillway crest elevation of 1,522.48 feet (NGVD)/ 1522.93 (NAVD88)</w:t>
      </w:r>
    </w:p>
    <w:p w14:paraId="06A17B37" w14:textId="1DAA9182" w:rsidR="009F3D05" w:rsidRPr="009F3D05" w:rsidRDefault="009F3D05" w:rsidP="009F3D05">
      <w:pPr>
        <w:ind w:left="720"/>
        <w:rPr>
          <w:rFonts w:eastAsiaTheme="majorEastAsia" w:cstheme="minorHAnsi"/>
          <w:b/>
          <w:bCs/>
          <w:color w:val="4472C4" w:themeColor="accent1"/>
          <w:szCs w:val="22"/>
        </w:rPr>
      </w:pPr>
      <w:r w:rsidRPr="009F3D05">
        <w:rPr>
          <w:rFonts w:eastAsiaTheme="majorEastAsia" w:cstheme="minorHAnsi"/>
          <w:b/>
          <w:bCs/>
          <w:color w:val="4472C4" w:themeColor="accent1"/>
          <w:szCs w:val="22"/>
        </w:rPr>
        <w:t>OK.</w:t>
      </w:r>
    </w:p>
    <w:p w14:paraId="56F65371" w14:textId="3D27D869" w:rsidR="003732A0" w:rsidRDefault="004D5F29" w:rsidP="003732A0">
      <w:pPr>
        <w:pStyle w:val="ListParagraph"/>
        <w:rPr>
          <w:rFonts w:ascii="Segoe UI" w:eastAsiaTheme="majorEastAsia" w:hAnsi="Segoe UI" w:cs="Segoe UI"/>
          <w:szCs w:val="22"/>
        </w:rPr>
      </w:pPr>
      <w:r>
        <w:rPr>
          <w:noProof/>
        </w:rPr>
        <w:lastRenderedPageBreak/>
        <w:drawing>
          <wp:inline distT="0" distB="0" distL="0" distR="0" wp14:anchorId="3CA5FEB3" wp14:editId="4728E89A">
            <wp:extent cx="5943600" cy="4850765"/>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43600" cy="4850765"/>
                    </a:xfrm>
                    <a:prstGeom prst="rect">
                      <a:avLst/>
                    </a:prstGeom>
                  </pic:spPr>
                </pic:pic>
              </a:graphicData>
            </a:graphic>
          </wp:inline>
        </w:drawing>
      </w:r>
    </w:p>
    <w:p w14:paraId="60C01154" w14:textId="761D40BD" w:rsidR="003B4830" w:rsidRPr="001B1A3B" w:rsidRDefault="003B4830" w:rsidP="003732A0">
      <w:pPr>
        <w:pStyle w:val="ListParagraph"/>
        <w:rPr>
          <w:rFonts w:ascii="Segoe UI" w:eastAsiaTheme="majorEastAsia" w:hAnsi="Segoe UI" w:cs="Segoe UI"/>
          <w:szCs w:val="22"/>
        </w:rPr>
      </w:pPr>
      <w:r>
        <w:rPr>
          <w:noProof/>
        </w:rPr>
        <w:drawing>
          <wp:inline distT="0" distB="0" distL="0" distR="0" wp14:anchorId="5B4981ED" wp14:editId="2E0A5743">
            <wp:extent cx="5943600" cy="252476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3600" cy="2524760"/>
                    </a:xfrm>
                    <a:prstGeom prst="rect">
                      <a:avLst/>
                    </a:prstGeom>
                  </pic:spPr>
                </pic:pic>
              </a:graphicData>
            </a:graphic>
          </wp:inline>
        </w:drawing>
      </w:r>
    </w:p>
    <w:p w14:paraId="05B3D1D4" w14:textId="06D47573" w:rsidR="001B1A3B" w:rsidRDefault="001B1A3B" w:rsidP="001B1A3B">
      <w:pPr>
        <w:pStyle w:val="ListParagraph"/>
        <w:numPr>
          <w:ilvl w:val="0"/>
          <w:numId w:val="18"/>
        </w:numPr>
        <w:rPr>
          <w:rFonts w:ascii="Segoe UI" w:eastAsiaTheme="majorEastAsia" w:hAnsi="Segoe UI" w:cs="Segoe UI"/>
          <w:szCs w:val="22"/>
        </w:rPr>
      </w:pPr>
      <w:r w:rsidRPr="001B1A3B">
        <w:rPr>
          <w:rFonts w:ascii="Segoe UI" w:eastAsiaTheme="majorEastAsia" w:hAnsi="Segoe UI" w:cs="Segoe UI"/>
          <w:szCs w:val="22"/>
        </w:rPr>
        <w:t>Where did the information for Hubbard Creek Lake gate come from? The gage downstream of the dam is significantly lower than the gage analysis. Is there a possibility the lake should be releasing more flow?</w:t>
      </w:r>
    </w:p>
    <w:p w14:paraId="58DDD519" w14:textId="77777777" w:rsidR="003732A0" w:rsidRDefault="003732A0" w:rsidP="003732A0">
      <w:pPr>
        <w:pStyle w:val="ListParagraph"/>
        <w:rPr>
          <w:rFonts w:ascii="Segoe UI" w:eastAsiaTheme="majorEastAsia" w:hAnsi="Segoe UI" w:cs="Segoe UI"/>
          <w:szCs w:val="22"/>
        </w:rPr>
      </w:pPr>
    </w:p>
    <w:p w14:paraId="763835FD" w14:textId="339CD9D5" w:rsidR="00812A2F" w:rsidRDefault="00477E94" w:rsidP="00812A2F">
      <w:pPr>
        <w:pStyle w:val="ListParagraph"/>
        <w:rPr>
          <w:rFonts w:eastAsiaTheme="majorEastAsia" w:cs="Segoe UI"/>
          <w:color w:val="00B050"/>
          <w:szCs w:val="22"/>
        </w:rPr>
      </w:pPr>
      <w:r w:rsidRPr="00581FF1">
        <w:rPr>
          <w:rFonts w:eastAsiaTheme="majorEastAsia" w:cs="Segoe UI"/>
          <w:b/>
          <w:bCs/>
          <w:color w:val="00B050"/>
          <w:szCs w:val="22"/>
        </w:rPr>
        <w:t>AECOM Response:</w:t>
      </w:r>
      <w:r w:rsidRPr="00581FF1">
        <w:rPr>
          <w:rFonts w:eastAsiaTheme="majorEastAsia" w:cs="Segoe UI"/>
          <w:color w:val="00B050"/>
          <w:szCs w:val="22"/>
        </w:rPr>
        <w:t xml:space="preserve"> </w:t>
      </w:r>
      <w:r w:rsidR="00086E3D" w:rsidRPr="00581FF1">
        <w:rPr>
          <w:rFonts w:eastAsiaTheme="majorEastAsia" w:cs="Segoe UI"/>
          <w:color w:val="00B050"/>
          <w:szCs w:val="22"/>
        </w:rPr>
        <w:t xml:space="preserve">Gage analysis downstream of dams typically gives </w:t>
      </w:r>
      <w:r w:rsidR="00581FF1">
        <w:rPr>
          <w:rFonts w:eastAsiaTheme="majorEastAsia" w:cs="Segoe UI"/>
          <w:color w:val="00B050"/>
          <w:szCs w:val="22"/>
        </w:rPr>
        <w:t xml:space="preserve">high flood frequency flows. We have updated the modeling approach at this location, and updated </w:t>
      </w:r>
      <w:r w:rsidR="00086E3D" w:rsidRPr="00581FF1">
        <w:rPr>
          <w:rFonts w:eastAsiaTheme="majorEastAsia" w:cs="Segoe UI"/>
          <w:color w:val="00B050"/>
          <w:szCs w:val="22"/>
        </w:rPr>
        <w:t xml:space="preserve">HEC-RAS model shows the 1 PAC flow is </w:t>
      </w:r>
      <w:r w:rsidR="00086E3D" w:rsidRPr="00581FF1">
        <w:rPr>
          <w:rFonts w:eastAsiaTheme="majorEastAsia" w:cs="Segoe UI"/>
          <w:color w:val="00B050"/>
          <w:szCs w:val="22"/>
        </w:rPr>
        <w:lastRenderedPageBreak/>
        <w:t xml:space="preserve">approximately 15,000 </w:t>
      </w:r>
      <w:proofErr w:type="spellStart"/>
      <w:r w:rsidR="00086E3D" w:rsidRPr="00581FF1">
        <w:rPr>
          <w:rFonts w:eastAsiaTheme="majorEastAsia" w:cs="Segoe UI"/>
          <w:color w:val="00B050"/>
          <w:szCs w:val="22"/>
        </w:rPr>
        <w:t>cfs</w:t>
      </w:r>
      <w:proofErr w:type="spellEnd"/>
      <w:r w:rsidR="00086E3D" w:rsidRPr="00581FF1">
        <w:rPr>
          <w:rFonts w:eastAsiaTheme="majorEastAsia" w:cs="Segoe UI"/>
          <w:color w:val="00B050"/>
          <w:szCs w:val="22"/>
        </w:rPr>
        <w:t xml:space="preserve"> which is in line with the maximum gage records since the dam was constructed in 1962.</w:t>
      </w:r>
      <w:r w:rsidR="00581FF1">
        <w:rPr>
          <w:rFonts w:eastAsiaTheme="majorEastAsia" w:cs="Segoe UI"/>
          <w:color w:val="00B050"/>
          <w:szCs w:val="22"/>
        </w:rPr>
        <w:t xml:space="preserve"> In final BLE report, to be submitted with next submittal, we will include a discussion of the modeling and verification process – and our justifications, as appropriate, to further respond to this comment. </w:t>
      </w:r>
    </w:p>
    <w:p w14:paraId="235D7D4C" w14:textId="4D4701FC" w:rsidR="009F3D05" w:rsidRPr="009F3D05" w:rsidRDefault="009F3D05" w:rsidP="00812A2F">
      <w:pPr>
        <w:pStyle w:val="ListParagraph"/>
        <w:rPr>
          <w:rFonts w:eastAsiaTheme="majorEastAsia" w:cs="Segoe UI"/>
          <w:color w:val="4472C4" w:themeColor="accent1"/>
          <w:szCs w:val="22"/>
        </w:rPr>
      </w:pPr>
      <w:r w:rsidRPr="009F3D05">
        <w:rPr>
          <w:rFonts w:eastAsiaTheme="majorEastAsia" w:cs="Segoe UI"/>
          <w:b/>
          <w:bCs/>
          <w:color w:val="4472C4" w:themeColor="accent1"/>
          <w:szCs w:val="22"/>
        </w:rPr>
        <w:t>OK.</w:t>
      </w:r>
      <w:r w:rsidRPr="009F3D05">
        <w:rPr>
          <w:rFonts w:eastAsiaTheme="majorEastAsia" w:cs="Segoe UI"/>
          <w:color w:val="4472C4" w:themeColor="accent1"/>
          <w:szCs w:val="22"/>
        </w:rPr>
        <w:t xml:space="preserve"> </w:t>
      </w:r>
    </w:p>
    <w:p w14:paraId="73E477CE" w14:textId="1ED51D43" w:rsidR="00086E3D" w:rsidRDefault="00086E3D" w:rsidP="00812A2F">
      <w:pPr>
        <w:pStyle w:val="ListParagraph"/>
        <w:rPr>
          <w:rFonts w:ascii="Segoe UI" w:eastAsiaTheme="majorEastAsia" w:hAnsi="Segoe UI" w:cs="Segoe UI"/>
          <w:szCs w:val="22"/>
        </w:rPr>
      </w:pPr>
    </w:p>
    <w:p w14:paraId="70D05DE4" w14:textId="3BEA46B0" w:rsidR="00086E3D" w:rsidRDefault="00086E3D" w:rsidP="00812A2F">
      <w:pPr>
        <w:pStyle w:val="ListParagraph"/>
        <w:rPr>
          <w:rFonts w:ascii="Segoe UI" w:eastAsiaTheme="majorEastAsia" w:hAnsi="Segoe UI" w:cs="Segoe UI"/>
          <w:szCs w:val="22"/>
        </w:rPr>
      </w:pPr>
      <w:r>
        <w:rPr>
          <w:rFonts w:ascii="Segoe UI" w:eastAsiaTheme="majorEastAsia" w:hAnsi="Segoe UI" w:cs="Segoe UI"/>
          <w:szCs w:val="22"/>
        </w:rPr>
        <w:t>1 PAC Peak Flows at USGS 08086500.</w:t>
      </w:r>
    </w:p>
    <w:p w14:paraId="6815E347" w14:textId="4BCC216D" w:rsidR="00812A2F" w:rsidRDefault="00812A2F" w:rsidP="00812A2F">
      <w:pPr>
        <w:pStyle w:val="ListParagraph"/>
        <w:rPr>
          <w:rFonts w:ascii="Segoe UI" w:eastAsiaTheme="majorEastAsia" w:hAnsi="Segoe UI" w:cs="Segoe UI"/>
          <w:szCs w:val="22"/>
        </w:rPr>
      </w:pPr>
    </w:p>
    <w:p w14:paraId="712B2218" w14:textId="1EC7E835" w:rsidR="00086E3D" w:rsidRDefault="00086E3D" w:rsidP="00812A2F">
      <w:pPr>
        <w:pStyle w:val="ListParagraph"/>
        <w:rPr>
          <w:rFonts w:ascii="Segoe UI" w:eastAsiaTheme="majorEastAsia" w:hAnsi="Segoe UI" w:cs="Segoe UI"/>
          <w:szCs w:val="22"/>
        </w:rPr>
      </w:pPr>
      <w:r>
        <w:rPr>
          <w:noProof/>
        </w:rPr>
        <w:drawing>
          <wp:inline distT="0" distB="0" distL="0" distR="0" wp14:anchorId="76240BE6" wp14:editId="5FE95DCE">
            <wp:extent cx="5753100" cy="31125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53100" cy="3112575"/>
                    </a:xfrm>
                    <a:prstGeom prst="rect">
                      <a:avLst/>
                    </a:prstGeom>
                  </pic:spPr>
                </pic:pic>
              </a:graphicData>
            </a:graphic>
          </wp:inline>
        </w:drawing>
      </w:r>
    </w:p>
    <w:p w14:paraId="2FBF487B" w14:textId="77777777" w:rsidR="00812A2F" w:rsidRDefault="00812A2F" w:rsidP="00812A2F">
      <w:pPr>
        <w:pStyle w:val="ListParagraph"/>
        <w:rPr>
          <w:rFonts w:ascii="Segoe UI" w:eastAsiaTheme="majorEastAsia" w:hAnsi="Segoe UI" w:cs="Segoe UI"/>
          <w:szCs w:val="22"/>
        </w:rPr>
      </w:pPr>
    </w:p>
    <w:p w14:paraId="1FAD6AB6" w14:textId="58034FB2" w:rsidR="00086E3D" w:rsidRDefault="00086E3D" w:rsidP="00812A2F">
      <w:pPr>
        <w:pStyle w:val="ListParagraph"/>
        <w:rPr>
          <w:rFonts w:ascii="Segoe UI" w:eastAsiaTheme="majorEastAsia" w:hAnsi="Segoe UI" w:cs="Segoe UI"/>
          <w:szCs w:val="22"/>
        </w:rPr>
      </w:pPr>
      <w:r>
        <w:rPr>
          <w:noProof/>
        </w:rPr>
        <w:drawing>
          <wp:inline distT="0" distB="0" distL="0" distR="0" wp14:anchorId="06552A91" wp14:editId="2CF96C4A">
            <wp:extent cx="6396557" cy="3829050"/>
            <wp:effectExtent l="0" t="0" r="444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400863" cy="3831628"/>
                    </a:xfrm>
                    <a:prstGeom prst="rect">
                      <a:avLst/>
                    </a:prstGeom>
                  </pic:spPr>
                </pic:pic>
              </a:graphicData>
            </a:graphic>
          </wp:inline>
        </w:drawing>
      </w:r>
    </w:p>
    <w:p w14:paraId="121557A1" w14:textId="57CF678C" w:rsidR="00086E3D" w:rsidRDefault="00086E3D" w:rsidP="00812A2F">
      <w:pPr>
        <w:pStyle w:val="ListParagraph"/>
        <w:rPr>
          <w:rFonts w:ascii="Segoe UI" w:eastAsiaTheme="majorEastAsia" w:hAnsi="Segoe UI" w:cs="Segoe UI"/>
          <w:szCs w:val="22"/>
        </w:rPr>
      </w:pPr>
    </w:p>
    <w:p w14:paraId="4AC43835" w14:textId="64AD14A1" w:rsidR="00086E3D" w:rsidRDefault="00086E3D" w:rsidP="00812A2F">
      <w:pPr>
        <w:pStyle w:val="ListParagraph"/>
        <w:rPr>
          <w:rFonts w:ascii="Segoe UI" w:eastAsiaTheme="majorEastAsia" w:hAnsi="Segoe UI" w:cs="Segoe UI"/>
          <w:szCs w:val="22"/>
        </w:rPr>
      </w:pPr>
    </w:p>
    <w:p w14:paraId="5EFD5A59" w14:textId="77777777" w:rsidR="00086E3D" w:rsidRDefault="00086E3D" w:rsidP="00812A2F">
      <w:pPr>
        <w:pStyle w:val="ListParagraph"/>
        <w:rPr>
          <w:rFonts w:ascii="Segoe UI" w:eastAsiaTheme="majorEastAsia" w:hAnsi="Segoe UI" w:cs="Segoe UI"/>
          <w:szCs w:val="22"/>
        </w:rPr>
      </w:pPr>
    </w:p>
    <w:p w14:paraId="2DFEB1BF" w14:textId="77777777" w:rsidR="003732A0" w:rsidRDefault="003732A0" w:rsidP="003732A0">
      <w:pPr>
        <w:pStyle w:val="ListParagraph"/>
        <w:rPr>
          <w:rFonts w:ascii="Segoe UI" w:eastAsiaTheme="majorEastAsia" w:hAnsi="Segoe UI" w:cs="Segoe UI"/>
          <w:szCs w:val="22"/>
        </w:rPr>
      </w:pP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06DA2" w14:paraId="13F330D6" w14:textId="77777777" w:rsidTr="00425EA0">
        <w:trPr>
          <w:trHeight w:val="288"/>
        </w:trPr>
        <w:tc>
          <w:tcPr>
            <w:tcW w:w="2335" w:type="dxa"/>
            <w:vAlign w:val="center"/>
          </w:tcPr>
          <w:p w14:paraId="42450D26" w14:textId="1830EA1A"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0D84EF6A"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10PAC</w:t>
            </w:r>
          </w:p>
        </w:tc>
        <w:tc>
          <w:tcPr>
            <w:tcW w:w="2304" w:type="dxa"/>
            <w:vAlign w:val="center"/>
          </w:tcPr>
          <w:p w14:paraId="66CA45D2" w14:textId="4D18AEAB"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03E6DE5A"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0.2PAC</w:t>
            </w:r>
          </w:p>
        </w:tc>
      </w:tr>
      <w:tr w:rsidR="00A06DA2" w14:paraId="1AE114E1" w14:textId="77777777" w:rsidTr="00425EA0">
        <w:trPr>
          <w:trHeight w:val="288"/>
        </w:trPr>
        <w:tc>
          <w:tcPr>
            <w:tcW w:w="2335" w:type="dxa"/>
            <w:vAlign w:val="center"/>
          </w:tcPr>
          <w:p w14:paraId="73A52E9F" w14:textId="7FC05BFE"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5B51E1EC"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4PAC</w:t>
            </w:r>
          </w:p>
        </w:tc>
        <w:tc>
          <w:tcPr>
            <w:tcW w:w="2304" w:type="dxa"/>
            <w:vAlign w:val="center"/>
          </w:tcPr>
          <w:p w14:paraId="7F69479C" w14:textId="441D6104"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4544D8BD"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1PAC_PLUS</w:t>
            </w:r>
          </w:p>
        </w:tc>
      </w:tr>
      <w:tr w:rsidR="00A06DA2" w14:paraId="3C2826D8" w14:textId="77777777" w:rsidTr="00425EA0">
        <w:trPr>
          <w:trHeight w:val="288"/>
        </w:trPr>
        <w:tc>
          <w:tcPr>
            <w:tcW w:w="2335" w:type="dxa"/>
            <w:vAlign w:val="center"/>
          </w:tcPr>
          <w:p w14:paraId="47EABA3A" w14:textId="11962699"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3D0F7731"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2PAC</w:t>
            </w:r>
          </w:p>
        </w:tc>
        <w:tc>
          <w:tcPr>
            <w:tcW w:w="2304" w:type="dxa"/>
            <w:vAlign w:val="center"/>
          </w:tcPr>
          <w:p w14:paraId="2FEB87FC" w14:textId="03A9E1E6"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2B83A3E1"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1PAC_MIN</w:t>
            </w:r>
          </w:p>
        </w:tc>
      </w:tr>
      <w:tr w:rsidR="00A06DA2" w14:paraId="543B2252" w14:textId="77777777" w:rsidTr="00425EA0">
        <w:trPr>
          <w:trHeight w:val="288"/>
        </w:trPr>
        <w:tc>
          <w:tcPr>
            <w:tcW w:w="2335" w:type="dxa"/>
            <w:vAlign w:val="center"/>
          </w:tcPr>
          <w:p w14:paraId="139EB24B" w14:textId="485370DB" w:rsidR="00A06DA2" w:rsidRDefault="00A06DA2" w:rsidP="00A06DA2">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34AE1ACA"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1PAC</w:t>
            </w:r>
          </w:p>
        </w:tc>
        <w:tc>
          <w:tcPr>
            <w:tcW w:w="2304" w:type="dxa"/>
            <w:vAlign w:val="center"/>
          </w:tcPr>
          <w:p w14:paraId="5F1CC146" w14:textId="114A90D3" w:rsidR="00A06DA2" w:rsidRDefault="00A06DA2" w:rsidP="00A06DA2">
            <w:pPr>
              <w:pStyle w:val="Default"/>
              <w:rPr>
                <w:rFonts w:ascii="Segoe UI" w:hAnsi="Segoe UI" w:cs="Segoe UI"/>
                <w:color w:val="auto"/>
                <w:sz w:val="20"/>
                <w:szCs w:val="20"/>
              </w:rPr>
            </w:pPr>
          </w:p>
        </w:tc>
        <w:tc>
          <w:tcPr>
            <w:tcW w:w="3168" w:type="dxa"/>
            <w:vAlign w:val="center"/>
          </w:tcPr>
          <w:p w14:paraId="6D2F8CD8" w14:textId="77777777" w:rsidR="00A06DA2" w:rsidRPr="002F2D49" w:rsidRDefault="00A06DA2" w:rsidP="00A06DA2">
            <w:pPr>
              <w:pStyle w:val="Default"/>
              <w:rPr>
                <w:rFonts w:ascii="Segoe UI" w:hAnsi="Segoe UI" w:cs="Segoe UI"/>
                <w:color w:val="auto"/>
                <w:sz w:val="20"/>
                <w:szCs w:val="20"/>
              </w:rPr>
            </w:pPr>
          </w:p>
        </w:tc>
      </w:tr>
      <w:tr w:rsidR="00A06DA2" w14:paraId="6D1CD00E" w14:textId="77777777" w:rsidTr="00425EA0">
        <w:trPr>
          <w:trHeight w:val="288"/>
        </w:trPr>
        <w:tc>
          <w:tcPr>
            <w:tcW w:w="10867" w:type="dxa"/>
            <w:gridSpan w:val="4"/>
            <w:vAlign w:val="center"/>
          </w:tcPr>
          <w:p w14:paraId="5393EDF6" w14:textId="1CF2C56D"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00425EA0">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3704EB32" w:rsidR="00BE5622" w:rsidRPr="007A627B" w:rsidRDefault="007A627B" w:rsidP="00425EA0">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 xml:space="preserve">Controlled by Courant condition. </w:t>
            </w:r>
          </w:p>
        </w:tc>
      </w:tr>
      <w:tr w:rsidR="002B4360" w14:paraId="153BFB10" w14:textId="77777777" w:rsidTr="00425EA0">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16650F6F" w:rsidR="002B4360" w:rsidRPr="007A627B" w:rsidRDefault="00634285" w:rsidP="00CD6B7A">
            <w:pPr>
              <w:pStyle w:val="Default"/>
              <w:jc w:val="right"/>
              <w:rPr>
                <w:rFonts w:ascii="Segoe UI" w:hAnsi="Segoe UI" w:cs="Segoe UI"/>
                <w:iCs/>
                <w:color w:val="A6A6A6" w:themeColor="background1" w:themeShade="A6"/>
                <w:sz w:val="20"/>
                <w:szCs w:val="20"/>
              </w:rPr>
            </w:pPr>
            <w:r>
              <w:rPr>
                <w:rFonts w:ascii="Segoe UI" w:hAnsi="Segoe UI" w:cs="Segoe UI"/>
                <w:iCs/>
                <w:color w:val="auto"/>
                <w:sz w:val="20"/>
                <w:szCs w:val="20"/>
              </w:rPr>
              <w:t>1</w:t>
            </w:r>
          </w:p>
        </w:tc>
        <w:tc>
          <w:tcPr>
            <w:tcW w:w="1296" w:type="dxa"/>
            <w:vAlign w:val="center"/>
          </w:tcPr>
          <w:p w14:paraId="18A864BF" w14:textId="049E8CF6" w:rsidR="002B4360" w:rsidRPr="009A60CD" w:rsidRDefault="002B4360" w:rsidP="00425EA0">
            <w:pPr>
              <w:pStyle w:val="Default"/>
              <w:rPr>
                <w:rFonts w:ascii="Segoe UI" w:hAnsi="Segoe UI" w:cs="Segoe UI"/>
                <w:color w:val="auto"/>
                <w:sz w:val="20"/>
                <w:szCs w:val="20"/>
              </w:rPr>
            </w:pPr>
          </w:p>
        </w:tc>
        <w:tc>
          <w:tcPr>
            <w:tcW w:w="2448" w:type="dxa"/>
            <w:vAlign w:val="center"/>
          </w:tcPr>
          <w:p w14:paraId="0F2DC06B" w14:textId="17608C3A" w:rsidR="002B4360"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3F48CAA5" w:rsidR="002B4360" w:rsidRPr="009A60CD" w:rsidRDefault="00CD6B7A" w:rsidP="00425EA0">
            <w:pPr>
              <w:pStyle w:val="Default"/>
              <w:jc w:val="right"/>
              <w:rPr>
                <w:rFonts w:ascii="Segoe UI" w:hAnsi="Segoe UI" w:cs="Segoe UI"/>
                <w:color w:val="auto"/>
                <w:sz w:val="20"/>
                <w:szCs w:val="20"/>
              </w:rPr>
            </w:pPr>
            <w:r>
              <w:rPr>
                <w:rFonts w:ascii="Segoe UI" w:hAnsi="Segoe UI" w:cs="Segoe UI"/>
                <w:color w:val="auto"/>
                <w:sz w:val="20"/>
                <w:szCs w:val="20"/>
              </w:rPr>
              <w:t>96</w:t>
            </w:r>
          </w:p>
        </w:tc>
        <w:tc>
          <w:tcPr>
            <w:tcW w:w="1381" w:type="dxa"/>
            <w:vAlign w:val="center"/>
          </w:tcPr>
          <w:p w14:paraId="288BC61C" w14:textId="1729A824" w:rsidR="002B4360"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6A068EE8" w14:textId="77777777" w:rsidTr="00425EA0">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3313A42E" w:rsidR="00A06DA2" w:rsidRPr="002F2D49" w:rsidRDefault="00634285" w:rsidP="00425EA0">
            <w:pPr>
              <w:pStyle w:val="Default"/>
              <w:jc w:val="right"/>
              <w:rPr>
                <w:rFonts w:ascii="Segoe UI" w:hAnsi="Segoe UI" w:cs="Segoe UI"/>
                <w:color w:val="auto"/>
                <w:sz w:val="20"/>
                <w:szCs w:val="20"/>
              </w:rPr>
            </w:pPr>
            <w:r>
              <w:rPr>
                <w:rFonts w:ascii="Segoe UI" w:hAnsi="Segoe UI" w:cs="Segoe UI"/>
                <w:color w:val="auto"/>
                <w:sz w:val="20"/>
                <w:szCs w:val="20"/>
              </w:rPr>
              <w:t>6</w:t>
            </w:r>
            <w:r w:rsidR="007A627B">
              <w:rPr>
                <w:rFonts w:ascii="Segoe UI" w:hAnsi="Segoe UI" w:cs="Segoe UI"/>
                <w:color w:val="auto"/>
                <w:sz w:val="20"/>
                <w:szCs w:val="20"/>
              </w:rPr>
              <w:t>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3AC2E34B" w:rsidR="00A06DA2" w:rsidRPr="009A60CD" w:rsidRDefault="007A627B" w:rsidP="00CD6B7A">
            <w:pPr>
              <w:pStyle w:val="Default"/>
              <w:jc w:val="right"/>
              <w:rPr>
                <w:rFonts w:ascii="Segoe UI" w:hAnsi="Segoe UI" w:cs="Segoe UI"/>
                <w:color w:val="auto"/>
                <w:sz w:val="20"/>
                <w:szCs w:val="20"/>
              </w:rPr>
            </w:pPr>
            <w:r>
              <w:rPr>
                <w:rFonts w:ascii="Segoe UI" w:hAnsi="Segoe UI" w:cs="Segoe UI"/>
                <w:color w:val="auto"/>
                <w:sz w:val="20"/>
                <w:szCs w:val="20"/>
              </w:rPr>
              <w:t>24</w:t>
            </w:r>
            <w:r w:rsidR="00CD6B7A">
              <w:rPr>
                <w:rFonts w:ascii="Segoe UI" w:hAnsi="Segoe UI" w:cs="Segoe UI"/>
                <w:color w:val="auto"/>
                <w:sz w:val="20"/>
                <w:szCs w:val="20"/>
              </w:rPr>
              <w:t xml:space="preserve">-32 </w:t>
            </w:r>
          </w:p>
        </w:tc>
        <w:tc>
          <w:tcPr>
            <w:tcW w:w="1381" w:type="dxa"/>
            <w:vAlign w:val="center"/>
          </w:tcPr>
          <w:p w14:paraId="32791425" w14:textId="050477DA" w:rsidR="00A06DA2"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39E999A3" w14:textId="77777777" w:rsidTr="00425EA0">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22F435B1" w:rsidR="00A06DA2" w:rsidRPr="002F2D49" w:rsidRDefault="007A627B"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668282EC" w:rsidR="00A06DA2" w:rsidRPr="009A60CD" w:rsidRDefault="00CD6B7A" w:rsidP="00425EA0">
            <w:pPr>
              <w:pStyle w:val="Default"/>
              <w:jc w:val="right"/>
              <w:rPr>
                <w:rFonts w:ascii="Segoe UI" w:hAnsi="Segoe UI" w:cs="Segoe UI"/>
                <w:color w:val="auto"/>
                <w:sz w:val="20"/>
                <w:szCs w:val="20"/>
              </w:rPr>
            </w:pPr>
            <w:r>
              <w:rPr>
                <w:rFonts w:ascii="Segoe UI" w:hAnsi="Segoe UI" w:cs="Segoe UI"/>
                <w:color w:val="auto"/>
                <w:sz w:val="20"/>
                <w:szCs w:val="20"/>
              </w:rPr>
              <w:t>6</w:t>
            </w:r>
            <w:r w:rsidR="007A627B">
              <w:rPr>
                <w:rFonts w:ascii="Segoe UI" w:hAnsi="Segoe UI" w:cs="Segoe UI"/>
                <w:color w:val="auto"/>
                <w:sz w:val="20"/>
                <w:szCs w:val="20"/>
              </w:rPr>
              <w:t>0</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1BCEA115" w:rsidR="006B3501" w:rsidRPr="002F2D49" w:rsidRDefault="0031509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61065534" w:rsidR="006B3501" w:rsidRPr="002F2D49" w:rsidRDefault="0031509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4AFF9D08" w:rsidR="006B3501" w:rsidRPr="002F2D49" w:rsidRDefault="0031509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 xml:space="preserve">Model runtime is reasonable (&lt; 12 hours, but dependent upon model </w:t>
            </w:r>
            <w:r w:rsidR="0038250E" w:rsidRPr="002B4360">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526AFD5E" w14:textId="2EBCF8F0" w:rsidR="00BE5622" w:rsidRDefault="00BE5622" w:rsidP="00767A1D">
      <w:pPr>
        <w:pStyle w:val="ListParagraph"/>
        <w:numPr>
          <w:ilvl w:val="0"/>
          <w:numId w:val="8"/>
        </w:numPr>
        <w:ind w:left="630"/>
      </w:pP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00425EA0">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00425EA0">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3B9AB07A" w:rsidR="003D3826" w:rsidRPr="007A627B" w:rsidRDefault="007A627B">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HEC-RAS 6.1</w:t>
            </w:r>
          </w:p>
        </w:tc>
      </w:tr>
      <w:tr w:rsidR="003D3826" w14:paraId="5012C919" w14:textId="77777777" w:rsidTr="00425EA0">
        <w:trPr>
          <w:trHeight w:val="288"/>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41973A46" w:rsidR="003D3826" w:rsidRPr="00BA4E9D" w:rsidRDefault="00BA4E9D" w:rsidP="00FA20EE">
            <w:pPr>
              <w:pStyle w:val="Default"/>
              <w:rPr>
                <w:rFonts w:ascii="Segoe UI" w:hAnsi="Segoe UI" w:cs="Segoe UI"/>
                <w:color w:val="A6A6A6" w:themeColor="background1" w:themeShade="A6"/>
                <w:sz w:val="20"/>
                <w:szCs w:val="20"/>
              </w:rPr>
            </w:pPr>
            <w:r w:rsidRPr="00BA4E9D">
              <w:rPr>
                <w:rFonts w:ascii="Segoe UI" w:hAnsi="Segoe UI" w:cs="Segoe UI"/>
                <w:color w:val="auto"/>
                <w:sz w:val="20"/>
                <w:szCs w:val="20"/>
              </w:rPr>
              <w:t>Validation was conducted by implementing the regression equation using USGS gages, FIRMs, and upstream</w:t>
            </w:r>
            <w:r w:rsidR="000533A4">
              <w:rPr>
                <w:rFonts w:ascii="Segoe UI" w:hAnsi="Segoe UI" w:cs="Segoe UI"/>
                <w:color w:val="auto"/>
                <w:sz w:val="20"/>
                <w:szCs w:val="20"/>
              </w:rPr>
              <w:t xml:space="preserve"> HUC-12</w:t>
            </w:r>
            <w:r w:rsidRPr="00BA4E9D">
              <w:rPr>
                <w:rFonts w:ascii="Segoe UI" w:hAnsi="Segoe UI" w:cs="Segoe UI"/>
                <w:color w:val="auto"/>
                <w:sz w:val="20"/>
                <w:szCs w:val="20"/>
              </w:rPr>
              <w:t xml:space="preserve"> </w:t>
            </w:r>
            <w:r w:rsidR="00FA20EE">
              <w:rPr>
                <w:rFonts w:ascii="Segoe UI" w:hAnsi="Segoe UI" w:cs="Segoe UI"/>
                <w:color w:val="auto"/>
                <w:sz w:val="20"/>
                <w:szCs w:val="20"/>
              </w:rPr>
              <w:t>basins (regional weighted-least-squares and PRESS-minimized)</w:t>
            </w:r>
            <w:r w:rsidRPr="00BA4E9D">
              <w:rPr>
                <w:rFonts w:ascii="Segoe UI" w:hAnsi="Segoe UI" w:cs="Segoe UI"/>
                <w:color w:val="auto"/>
                <w:sz w:val="20"/>
                <w:szCs w:val="20"/>
              </w:rPr>
              <w:t>.</w:t>
            </w:r>
          </w:p>
        </w:tc>
      </w:tr>
      <w:tr w:rsidR="00FA20EE" w14:paraId="0D11E27B" w14:textId="77777777" w:rsidTr="00425EA0">
        <w:trPr>
          <w:trHeight w:val="288"/>
        </w:trPr>
        <w:tc>
          <w:tcPr>
            <w:tcW w:w="2335" w:type="dxa"/>
            <w:vAlign w:val="center"/>
          </w:tcPr>
          <w:p w14:paraId="7BB99574" w14:textId="1EC522B9" w:rsidR="00FA20EE" w:rsidRPr="009A6595" w:rsidRDefault="00FA20EE"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1B7C6FDE" w:rsidR="00FA20EE" w:rsidRPr="007108EA" w:rsidRDefault="00FA20EE">
            <w:pPr>
              <w:pStyle w:val="Default"/>
              <w:rPr>
                <w:rFonts w:ascii="Segoe UI" w:hAnsi="Segoe UI" w:cs="Segoe UI"/>
                <w:i/>
                <w:color w:val="A6A6A6" w:themeColor="background1" w:themeShade="A6"/>
                <w:sz w:val="20"/>
                <w:szCs w:val="20"/>
              </w:rPr>
            </w:pPr>
            <w:r w:rsidRPr="00FA20EE">
              <w:rPr>
                <w:rFonts w:ascii="Segoe UI" w:hAnsi="Segoe UI" w:cs="Segoe UI"/>
                <w:iCs/>
                <w:color w:val="auto"/>
                <w:sz w:val="20"/>
                <w:szCs w:val="20"/>
              </w:rPr>
              <w:t>USGS Gage 08086500 is directly downstream of the regulated Hubbard Lake Dam, which is why the model flow does not fall in between the lower and upper limit.</w:t>
            </w:r>
          </w:p>
        </w:tc>
      </w:tr>
      <w:tr w:rsidR="00FA20EE" w14:paraId="79BD48BC" w14:textId="77777777" w:rsidTr="00425EA0">
        <w:trPr>
          <w:trHeight w:val="288"/>
        </w:trPr>
        <w:tc>
          <w:tcPr>
            <w:tcW w:w="10867" w:type="dxa"/>
            <w:gridSpan w:val="2"/>
            <w:vAlign w:val="center"/>
          </w:tcPr>
          <w:p w14:paraId="1D12EA90" w14:textId="1A276340" w:rsidR="00FA20EE" w:rsidRPr="00034D49" w:rsidRDefault="00FA20EE" w:rsidP="00D8372E">
            <w:pPr>
              <w:pStyle w:val="Default"/>
              <w:rPr>
                <w:rFonts w:ascii="Segoe UI" w:hAnsi="Segoe UI" w:cs="Segoe UI"/>
                <w:color w:val="auto"/>
                <w:sz w:val="20"/>
                <w:szCs w:val="20"/>
              </w:rPr>
            </w:pPr>
            <w:r w:rsidRPr="00034D49">
              <w:rPr>
                <w:rFonts w:ascii="Segoe UI" w:hAnsi="Segoe UI" w:cs="Segoe UI"/>
                <w:color w:val="auto"/>
                <w:sz w:val="20"/>
                <w:szCs w:val="20"/>
              </w:rPr>
              <w:t xml:space="preserve">Validation Notes (describe parameter adjustments): </w:t>
            </w:r>
            <w:r>
              <w:rPr>
                <w:rFonts w:ascii="Segoe UI" w:hAnsi="Segoe UI" w:cs="Segoe UI"/>
                <w:color w:val="auto"/>
                <w:sz w:val="20"/>
                <w:szCs w:val="20"/>
              </w:rPr>
              <w:t>-22 CN used in calibration.</w:t>
            </w:r>
          </w:p>
        </w:tc>
      </w:tr>
      <w:tr w:rsidR="00FA20EE" w14:paraId="197A8FA9" w14:textId="77777777" w:rsidTr="00933A96">
        <w:trPr>
          <w:trHeight w:val="288"/>
        </w:trPr>
        <w:tc>
          <w:tcPr>
            <w:tcW w:w="10867" w:type="dxa"/>
            <w:gridSpan w:val="2"/>
            <w:vAlign w:val="center"/>
          </w:tcPr>
          <w:p w14:paraId="11C04DEF" w14:textId="6E74BA9B" w:rsidR="00FA20EE" w:rsidRPr="00034D49" w:rsidRDefault="00FA20EE" w:rsidP="00933A96">
            <w:pPr>
              <w:pStyle w:val="Default"/>
              <w:rPr>
                <w:rFonts w:ascii="Segoe UI" w:hAnsi="Segoe UI" w:cs="Segoe UI"/>
                <w:color w:val="auto"/>
                <w:sz w:val="20"/>
                <w:szCs w:val="20"/>
              </w:rPr>
            </w:pPr>
            <w:r>
              <w:rPr>
                <w:rFonts w:ascii="Segoe UI" w:hAnsi="Segoe UI" w:cs="Segoe UI"/>
                <w:color w:val="auto"/>
                <w:sz w:val="20"/>
                <w:szCs w:val="20"/>
              </w:rPr>
              <w:t>Other:</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6C7B5F4F" w:rsidR="00BE5622" w:rsidRPr="002F2D49" w:rsidRDefault="00315097"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54045D1F" w:rsidR="00BE5622" w:rsidRPr="002F2D49" w:rsidRDefault="0031509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2351EE7F" w:rsidR="00BE5622" w:rsidRPr="002F2D49" w:rsidRDefault="004D037C" w:rsidP="00425EA0">
            <w:pPr>
              <w:pStyle w:val="Default"/>
              <w:jc w:val="center"/>
              <w:rPr>
                <w:rFonts w:ascii="Segoe UI" w:hAnsi="Segoe UI" w:cs="Segoe UI"/>
                <w:color w:val="auto"/>
                <w:sz w:val="20"/>
                <w:szCs w:val="20"/>
              </w:rPr>
            </w:pPr>
            <w:bookmarkStart w:id="1" w:name="_Hlk102596319"/>
            <w:r>
              <w:rPr>
                <w:rFonts w:ascii="Segoe UI" w:hAnsi="Segoe UI" w:cs="Segoe UI"/>
                <w:color w:val="auto"/>
                <w:sz w:val="20"/>
                <w:szCs w:val="20"/>
              </w:rPr>
              <w:t>P</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1"/>
      <w:tr w:rsidR="00BE5622" w14:paraId="5B41B2D7" w14:textId="77777777" w:rsidTr="00425EA0">
        <w:trPr>
          <w:trHeight w:val="288"/>
        </w:trPr>
        <w:tc>
          <w:tcPr>
            <w:tcW w:w="619" w:type="dxa"/>
            <w:vAlign w:val="center"/>
          </w:tcPr>
          <w:p w14:paraId="200136E8" w14:textId="19374E76" w:rsidR="00BE5622" w:rsidRPr="002F2D49" w:rsidRDefault="004D037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79C9D3EA" w:rsidR="00BE5622" w:rsidRPr="002F2D49" w:rsidRDefault="004D037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4ED3AA0C" w:rsidR="00BE5622" w:rsidRPr="002F2D49" w:rsidRDefault="004D037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73C0A98C" w:rsidR="00115302" w:rsidRPr="002F2D49" w:rsidRDefault="004D037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0C789479" w:rsidR="00115302" w:rsidRPr="002F2D49" w:rsidRDefault="00AB4E0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08E49B29" w:rsidR="00115302" w:rsidRPr="002F2D49" w:rsidRDefault="00AB4E0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45212606" w:rsidR="00664680" w:rsidRPr="002F2D49" w:rsidRDefault="00AB4E0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11F1A21E" w:rsidR="00761A73" w:rsidRPr="002F2D49" w:rsidRDefault="004D037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7DE50C72" w:rsidR="00D50BD9" w:rsidRPr="002F2D49" w:rsidRDefault="004D037C"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571B706B" w:rsidR="00761A73" w:rsidRPr="002F2D49" w:rsidRDefault="004D037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52B48E37" w:rsidR="00761A73" w:rsidRPr="002F2D49" w:rsidRDefault="004D037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5FF8A358" w:rsidR="00761A73" w:rsidRPr="002F2D49" w:rsidRDefault="00634F4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609F43BA" w:rsidR="00761A73" w:rsidRPr="002F2D49" w:rsidRDefault="00634F4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77777777" w:rsidR="00761A73" w:rsidRPr="002F2D49" w:rsidRDefault="00761A73" w:rsidP="00425EA0">
            <w:pPr>
              <w:pStyle w:val="Default"/>
              <w:jc w:val="center"/>
              <w:rPr>
                <w:rFonts w:ascii="Segoe UI" w:hAnsi="Segoe UI" w:cs="Segoe UI"/>
                <w:color w:val="auto"/>
                <w:sz w:val="20"/>
                <w:szCs w:val="20"/>
              </w:rPr>
            </w:pP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7977ED89" w14:textId="1C833CE1"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BE5622" w14:paraId="4D992181" w14:textId="77777777" w:rsidTr="00425EA0">
        <w:trPr>
          <w:trHeight w:val="288"/>
        </w:trPr>
        <w:tc>
          <w:tcPr>
            <w:tcW w:w="619" w:type="dxa"/>
            <w:vAlign w:val="center"/>
          </w:tcPr>
          <w:p w14:paraId="1163EAB1"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412F45E4" w14:textId="3CE0AF87"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p>
        </w:tc>
      </w:tr>
      <w:tr w:rsidR="00BE5622" w14:paraId="7455E387" w14:textId="77777777" w:rsidTr="00425EA0">
        <w:trPr>
          <w:trHeight w:val="288"/>
        </w:trPr>
        <w:tc>
          <w:tcPr>
            <w:tcW w:w="619" w:type="dxa"/>
            <w:vAlign w:val="center"/>
          </w:tcPr>
          <w:p w14:paraId="5C22BFFA"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3C2BB89B" w14:textId="4ECFDCE9"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p>
        </w:tc>
      </w:tr>
      <w:tr w:rsidR="00BE5622" w14:paraId="4F83C9A6" w14:textId="77777777" w:rsidTr="00425EA0">
        <w:trPr>
          <w:trHeight w:val="288"/>
        </w:trPr>
        <w:tc>
          <w:tcPr>
            <w:tcW w:w="619" w:type="dxa"/>
            <w:vAlign w:val="center"/>
          </w:tcPr>
          <w:p w14:paraId="2C6560E5"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48430E2E" w14:textId="315ECE54"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BE5622" w14:paraId="65E5D4F7" w14:textId="77777777" w:rsidTr="00425EA0">
        <w:trPr>
          <w:trHeight w:val="288"/>
        </w:trPr>
        <w:tc>
          <w:tcPr>
            <w:tcW w:w="619" w:type="dxa"/>
            <w:vAlign w:val="center"/>
          </w:tcPr>
          <w:p w14:paraId="5702BFE8"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77777777" w:rsidR="00BE5622" w:rsidRPr="00EA39B1"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lastRenderedPageBreak/>
        <w:t xml:space="preserve">Review Comments </w:t>
      </w:r>
    </w:p>
    <w:p w14:paraId="40E5DE56" w14:textId="76D3CE01" w:rsidR="00BE5622" w:rsidRDefault="00634F43" w:rsidP="00767A1D">
      <w:pPr>
        <w:pStyle w:val="ListParagraph"/>
        <w:numPr>
          <w:ilvl w:val="0"/>
          <w:numId w:val="9"/>
        </w:numPr>
        <w:ind w:left="630"/>
      </w:pPr>
      <w:r>
        <w:t xml:space="preserve">There is an error for the 2D connector at lake Hubbard </w:t>
      </w:r>
    </w:p>
    <w:p w14:paraId="499F90A8" w14:textId="77777777" w:rsidR="0068232F" w:rsidRDefault="0068232F" w:rsidP="00D92CC1">
      <w:pPr>
        <w:pStyle w:val="ListParagraph"/>
        <w:ind w:left="630"/>
      </w:pPr>
    </w:p>
    <w:p w14:paraId="54231E61" w14:textId="6A1DC415" w:rsidR="00D92CC1" w:rsidRPr="00086E3D" w:rsidRDefault="00B3134A" w:rsidP="00D92CC1">
      <w:pPr>
        <w:pStyle w:val="ListParagraph"/>
        <w:ind w:left="630"/>
        <w:rPr>
          <w:color w:val="00B050"/>
        </w:rPr>
      </w:pPr>
      <w:r w:rsidRPr="00086E3D">
        <w:rPr>
          <w:b/>
          <w:bCs/>
          <w:color w:val="00B050"/>
        </w:rPr>
        <w:t>AECOM Response</w:t>
      </w:r>
      <w:r w:rsidR="006B02F1">
        <w:rPr>
          <w:b/>
          <w:bCs/>
          <w:color w:val="00B050"/>
        </w:rPr>
        <w:t xml:space="preserve"> (updated M3)</w:t>
      </w:r>
      <w:r w:rsidRPr="00086E3D">
        <w:rPr>
          <w:b/>
          <w:bCs/>
          <w:color w:val="00B050"/>
        </w:rPr>
        <w:t>:</w:t>
      </w:r>
      <w:r w:rsidRPr="00086E3D">
        <w:rPr>
          <w:color w:val="00B050"/>
        </w:rPr>
        <w:t xml:space="preserve"> </w:t>
      </w:r>
      <w:r w:rsidR="0069278A" w:rsidRPr="00086E3D">
        <w:rPr>
          <w:color w:val="00B050"/>
        </w:rPr>
        <w:t xml:space="preserve">The modeling approach has been edited </w:t>
      </w:r>
      <w:r w:rsidR="00912432" w:rsidRPr="00086E3D">
        <w:rPr>
          <w:color w:val="00B050"/>
        </w:rPr>
        <w:t xml:space="preserve">from implanting a gate </w:t>
      </w:r>
      <w:r w:rsidR="0069278A" w:rsidRPr="00086E3D">
        <w:rPr>
          <w:color w:val="00B050"/>
        </w:rPr>
        <w:t xml:space="preserve">to utilize a Rating Curve to connect the Morning Glory Spillway and outlet. This has eliminated the error. </w:t>
      </w:r>
      <w:r w:rsidRPr="00086E3D">
        <w:rPr>
          <w:color w:val="00B050"/>
        </w:rPr>
        <w:t xml:space="preserve"> </w:t>
      </w:r>
      <w:r w:rsidR="00634285" w:rsidRPr="00086E3D">
        <w:rPr>
          <w:color w:val="00B050"/>
        </w:rPr>
        <w:t>Figure below depicts flow</w:t>
      </w:r>
      <w:r w:rsidR="00B70598">
        <w:rPr>
          <w:color w:val="00B050"/>
        </w:rPr>
        <w:t>s</w:t>
      </w:r>
      <w:r w:rsidR="00634285" w:rsidRPr="00086E3D">
        <w:rPr>
          <w:color w:val="00B050"/>
        </w:rPr>
        <w:t xml:space="preserve"> just downstream of the outlet.</w:t>
      </w:r>
      <w:r w:rsidR="00760C48">
        <w:rPr>
          <w:color w:val="00B050"/>
        </w:rPr>
        <w:t xml:space="preserve"> </w:t>
      </w:r>
    </w:p>
    <w:p w14:paraId="52A9EE1C" w14:textId="686FA86B" w:rsidR="00634285" w:rsidRDefault="00B70598" w:rsidP="00D92CC1">
      <w:pPr>
        <w:pStyle w:val="ListParagraph"/>
        <w:ind w:left="630"/>
      </w:pPr>
      <w:r>
        <w:rPr>
          <w:noProof/>
        </w:rPr>
        <w:drawing>
          <wp:inline distT="0" distB="0" distL="0" distR="0" wp14:anchorId="1E9D12A6" wp14:editId="4F7F8F08">
            <wp:extent cx="5534108" cy="293851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532849" cy="2937849"/>
                    </a:xfrm>
                    <a:prstGeom prst="rect">
                      <a:avLst/>
                    </a:prstGeom>
                  </pic:spPr>
                </pic:pic>
              </a:graphicData>
            </a:graphic>
          </wp:inline>
        </w:drawing>
      </w:r>
    </w:p>
    <w:p w14:paraId="48A0AD04" w14:textId="04CD5EAD" w:rsidR="00760C48" w:rsidRDefault="00760C48" w:rsidP="00760C48">
      <w:pPr>
        <w:pStyle w:val="ListParagraph"/>
        <w:ind w:left="630"/>
        <w:rPr>
          <w:color w:val="00B050"/>
        </w:rPr>
      </w:pPr>
      <w:r>
        <w:rPr>
          <w:color w:val="00B050"/>
        </w:rPr>
        <w:t>It was determined that the inundation occurring on the downstream side of the dam is not due to leakage. This was tested by adjusting cell orientation,</w:t>
      </w:r>
      <w:r w:rsidR="00256D58">
        <w:rPr>
          <w:color w:val="00B050"/>
        </w:rPr>
        <w:t xml:space="preserve"> moving back the terrain modification,</w:t>
      </w:r>
      <w:r>
        <w:rPr>
          <w:color w:val="00B050"/>
        </w:rPr>
        <w:t xml:space="preserve"> removing the rating curve, and checking the enforcement of the SA/2D connection as a </w:t>
      </w:r>
      <w:proofErr w:type="spellStart"/>
      <w:r>
        <w:rPr>
          <w:color w:val="00B050"/>
        </w:rPr>
        <w:t>breakline</w:t>
      </w:r>
      <w:proofErr w:type="spellEnd"/>
      <w:r>
        <w:rPr>
          <w:color w:val="00B050"/>
        </w:rPr>
        <w:t xml:space="preserve">. </w:t>
      </w:r>
      <w:r w:rsidR="006B02F1">
        <w:rPr>
          <w:color w:val="00B050"/>
        </w:rPr>
        <w:t xml:space="preserve"> </w:t>
      </w:r>
      <w:r w:rsidR="006B02F1" w:rsidRPr="006B02F1">
        <w:rPr>
          <w:color w:val="00B050"/>
        </w:rPr>
        <w:t>None of the sensitivity analysis changes changed the inundation in that location, and it was concluded that the inundation adjacent to the dam is due to precipitation rather than the leaking of the dam</w:t>
      </w:r>
      <w:r>
        <w:rPr>
          <w:color w:val="00B050"/>
        </w:rPr>
        <w:t xml:space="preserve"> </w:t>
      </w:r>
    </w:p>
    <w:p w14:paraId="32548A49" w14:textId="77777777" w:rsidR="002D017C" w:rsidRPr="009F3D05" w:rsidRDefault="002D017C" w:rsidP="002D017C">
      <w:pPr>
        <w:ind w:left="630"/>
        <w:rPr>
          <w:color w:val="4472C4" w:themeColor="accent1"/>
        </w:rPr>
      </w:pPr>
      <w:r w:rsidRPr="009F3D05">
        <w:rPr>
          <w:b/>
          <w:bCs/>
          <w:color w:val="4472C4" w:themeColor="accent1"/>
        </w:rPr>
        <w:t>OK.</w:t>
      </w:r>
    </w:p>
    <w:p w14:paraId="2F77B369" w14:textId="77777777" w:rsidR="00FC7153" w:rsidRDefault="00FC7153" w:rsidP="00760C48">
      <w:pPr>
        <w:pStyle w:val="ListParagraph"/>
        <w:ind w:left="630"/>
        <w:rPr>
          <w:color w:val="00B050"/>
        </w:rPr>
      </w:pPr>
    </w:p>
    <w:p w14:paraId="1E2A8ED3" w14:textId="77777777" w:rsidR="00FC7153" w:rsidRDefault="00FC7153" w:rsidP="00760C48">
      <w:pPr>
        <w:pStyle w:val="ListParagraph"/>
        <w:ind w:left="630"/>
        <w:rPr>
          <w:color w:val="00B050"/>
        </w:rPr>
      </w:pPr>
    </w:p>
    <w:p w14:paraId="61B5F9A9" w14:textId="77777777" w:rsidR="00FC7153" w:rsidRDefault="00FC7153" w:rsidP="00760C48">
      <w:pPr>
        <w:pStyle w:val="ListParagraph"/>
        <w:ind w:left="630"/>
        <w:rPr>
          <w:color w:val="00B050"/>
        </w:rPr>
      </w:pPr>
    </w:p>
    <w:p w14:paraId="1D37AD66" w14:textId="77777777" w:rsidR="00FC7153" w:rsidRDefault="00FC7153" w:rsidP="00760C48">
      <w:pPr>
        <w:pStyle w:val="ListParagraph"/>
        <w:ind w:left="630"/>
        <w:rPr>
          <w:color w:val="00B050"/>
        </w:rPr>
      </w:pPr>
    </w:p>
    <w:p w14:paraId="7C03F632" w14:textId="77777777" w:rsidR="00FC7153" w:rsidRDefault="00FC7153" w:rsidP="00760C48">
      <w:pPr>
        <w:pStyle w:val="ListParagraph"/>
        <w:ind w:left="630"/>
        <w:rPr>
          <w:color w:val="00B050"/>
        </w:rPr>
      </w:pPr>
    </w:p>
    <w:p w14:paraId="3F08DBB1" w14:textId="77777777" w:rsidR="00FC7153" w:rsidRDefault="00FC7153" w:rsidP="00760C48">
      <w:pPr>
        <w:pStyle w:val="ListParagraph"/>
        <w:ind w:left="630"/>
        <w:rPr>
          <w:color w:val="00B050"/>
        </w:rPr>
      </w:pPr>
    </w:p>
    <w:p w14:paraId="51E0F4FC" w14:textId="77777777" w:rsidR="00FC7153" w:rsidRDefault="00FC7153" w:rsidP="00760C48">
      <w:pPr>
        <w:pStyle w:val="ListParagraph"/>
        <w:ind w:left="630"/>
        <w:rPr>
          <w:color w:val="00B050"/>
        </w:rPr>
      </w:pPr>
    </w:p>
    <w:p w14:paraId="3E233FAA" w14:textId="77777777" w:rsidR="00FC7153" w:rsidRDefault="00FC7153" w:rsidP="00760C48">
      <w:pPr>
        <w:pStyle w:val="ListParagraph"/>
        <w:ind w:left="630"/>
        <w:rPr>
          <w:color w:val="00B050"/>
        </w:rPr>
      </w:pPr>
    </w:p>
    <w:p w14:paraId="694E279C" w14:textId="77777777" w:rsidR="00FC7153" w:rsidRDefault="00FC7153" w:rsidP="00760C48">
      <w:pPr>
        <w:pStyle w:val="ListParagraph"/>
        <w:ind w:left="630"/>
        <w:rPr>
          <w:color w:val="00B050"/>
        </w:rPr>
      </w:pPr>
    </w:p>
    <w:p w14:paraId="7652771E" w14:textId="77777777" w:rsidR="00FC7153" w:rsidRDefault="00FC7153" w:rsidP="00760C48">
      <w:pPr>
        <w:pStyle w:val="ListParagraph"/>
        <w:ind w:left="630"/>
        <w:rPr>
          <w:color w:val="00B050"/>
        </w:rPr>
      </w:pPr>
    </w:p>
    <w:p w14:paraId="54B0A5DF" w14:textId="77777777" w:rsidR="00FC7153" w:rsidRDefault="00FC7153" w:rsidP="00760C48">
      <w:pPr>
        <w:pStyle w:val="ListParagraph"/>
        <w:ind w:left="630"/>
        <w:rPr>
          <w:color w:val="00B050"/>
        </w:rPr>
      </w:pPr>
    </w:p>
    <w:p w14:paraId="17D82C1D" w14:textId="77777777" w:rsidR="00FC7153" w:rsidRDefault="00FC7153" w:rsidP="00760C48">
      <w:pPr>
        <w:pStyle w:val="ListParagraph"/>
        <w:ind w:left="630"/>
        <w:rPr>
          <w:color w:val="00B050"/>
        </w:rPr>
      </w:pPr>
    </w:p>
    <w:p w14:paraId="5B210EAE" w14:textId="77777777" w:rsidR="00FC7153" w:rsidRDefault="00FC7153" w:rsidP="00760C48">
      <w:pPr>
        <w:pStyle w:val="ListParagraph"/>
        <w:ind w:left="630"/>
        <w:rPr>
          <w:color w:val="00B050"/>
        </w:rPr>
      </w:pPr>
    </w:p>
    <w:p w14:paraId="1E3D0141" w14:textId="77777777" w:rsidR="00FC7153" w:rsidRDefault="00FC7153" w:rsidP="00760C48">
      <w:pPr>
        <w:pStyle w:val="ListParagraph"/>
        <w:ind w:left="630"/>
        <w:rPr>
          <w:color w:val="00B050"/>
        </w:rPr>
      </w:pPr>
    </w:p>
    <w:p w14:paraId="2565DE80" w14:textId="77777777" w:rsidR="00FC7153" w:rsidRDefault="00FC7153" w:rsidP="00760C48">
      <w:pPr>
        <w:pStyle w:val="ListParagraph"/>
        <w:ind w:left="630"/>
        <w:rPr>
          <w:color w:val="00B050"/>
        </w:rPr>
      </w:pPr>
    </w:p>
    <w:p w14:paraId="50159DB4" w14:textId="77777777" w:rsidR="00FC7153" w:rsidRDefault="00FC7153" w:rsidP="00760C48">
      <w:pPr>
        <w:pStyle w:val="ListParagraph"/>
        <w:ind w:left="630"/>
        <w:rPr>
          <w:color w:val="00B050"/>
        </w:rPr>
      </w:pPr>
    </w:p>
    <w:p w14:paraId="684FEDFC" w14:textId="77777777" w:rsidR="00FC7153" w:rsidRDefault="00FC7153" w:rsidP="00760C48">
      <w:pPr>
        <w:pStyle w:val="ListParagraph"/>
        <w:ind w:left="630"/>
        <w:rPr>
          <w:color w:val="00B050"/>
        </w:rPr>
      </w:pPr>
    </w:p>
    <w:p w14:paraId="5D69D674" w14:textId="77777777" w:rsidR="00FC7153" w:rsidRDefault="00FC7153" w:rsidP="00760C48">
      <w:pPr>
        <w:pStyle w:val="ListParagraph"/>
        <w:ind w:left="630"/>
        <w:rPr>
          <w:color w:val="00B050"/>
        </w:rPr>
      </w:pPr>
    </w:p>
    <w:p w14:paraId="40550E49" w14:textId="77777777" w:rsidR="00FC7153" w:rsidRDefault="00FC7153" w:rsidP="00760C48">
      <w:pPr>
        <w:pStyle w:val="ListParagraph"/>
        <w:ind w:left="630"/>
        <w:rPr>
          <w:color w:val="00B050"/>
        </w:rPr>
      </w:pPr>
    </w:p>
    <w:p w14:paraId="1A11E0D0" w14:textId="77777777" w:rsidR="00FC7153" w:rsidRPr="00086E3D" w:rsidRDefault="00FC7153" w:rsidP="00760C48">
      <w:pPr>
        <w:pStyle w:val="ListParagraph"/>
        <w:ind w:left="630"/>
        <w:rPr>
          <w:color w:val="00B050"/>
        </w:rPr>
      </w:pPr>
    </w:p>
    <w:p w14:paraId="499EA3B0" w14:textId="0CB6889E" w:rsidR="00D92CC1" w:rsidRDefault="00D92CC1" w:rsidP="00D92CC1">
      <w:pPr>
        <w:pStyle w:val="ListParagraph"/>
        <w:ind w:left="630"/>
      </w:pPr>
    </w:p>
    <w:p w14:paraId="3692F719" w14:textId="0EDC3D53" w:rsidR="00E0462C" w:rsidRPr="0069278A" w:rsidRDefault="00E0462C" w:rsidP="00767A1D">
      <w:pPr>
        <w:pStyle w:val="ListParagraph"/>
        <w:numPr>
          <w:ilvl w:val="0"/>
          <w:numId w:val="9"/>
        </w:numPr>
        <w:ind w:left="630"/>
      </w:pPr>
      <w:r w:rsidRPr="001B1A3B">
        <w:rPr>
          <w:rFonts w:ascii="Segoe UI" w:eastAsiaTheme="majorEastAsia" w:hAnsi="Segoe UI" w:cs="Segoe UI"/>
          <w:szCs w:val="22"/>
        </w:rPr>
        <w:t xml:space="preserve">The gage downstream of the dam is significantly lower than the gage analysis. </w:t>
      </w:r>
      <w:r w:rsidR="0008692B">
        <w:rPr>
          <w:rFonts w:ascii="Segoe UI" w:eastAsiaTheme="majorEastAsia" w:hAnsi="Segoe UI" w:cs="Segoe UI"/>
          <w:szCs w:val="22"/>
        </w:rPr>
        <w:t xml:space="preserve">Based on preliminary calculations based off of the TCEQ central registry, Hubbard Creek Dam should be releasing more flow. </w:t>
      </w:r>
    </w:p>
    <w:p w14:paraId="56245730" w14:textId="77777777" w:rsidR="0068232F" w:rsidRDefault="0068232F" w:rsidP="0069278A">
      <w:pPr>
        <w:ind w:left="630"/>
      </w:pPr>
    </w:p>
    <w:p w14:paraId="57F7E35A" w14:textId="3823F8F7" w:rsidR="00634285" w:rsidRDefault="0069278A" w:rsidP="00634285">
      <w:pPr>
        <w:ind w:left="630"/>
        <w:rPr>
          <w:color w:val="00B050"/>
        </w:rPr>
      </w:pPr>
      <w:r w:rsidRPr="00086E3D">
        <w:rPr>
          <w:b/>
          <w:bCs/>
          <w:color w:val="00B050"/>
        </w:rPr>
        <w:t>AECOM Response:</w:t>
      </w:r>
      <w:r w:rsidRPr="00086E3D">
        <w:rPr>
          <w:color w:val="00B050"/>
        </w:rPr>
        <w:t xml:space="preserve"> After implementing the above modeling approach, the</w:t>
      </w:r>
      <w:r w:rsidR="0068232F" w:rsidRPr="00086E3D">
        <w:rPr>
          <w:color w:val="00B050"/>
        </w:rPr>
        <w:t xml:space="preserve"> peak 1%</w:t>
      </w:r>
      <w:r w:rsidRPr="00086E3D">
        <w:rPr>
          <w:color w:val="00B050"/>
        </w:rPr>
        <w:t xml:space="preserve"> flow at the</w:t>
      </w:r>
      <w:r w:rsidR="0068232F" w:rsidRPr="00086E3D">
        <w:rPr>
          <w:color w:val="00B050"/>
        </w:rPr>
        <w:t xml:space="preserve"> gage is now above 15,000 CFS.</w:t>
      </w:r>
      <w:r w:rsidR="00634285" w:rsidRPr="00086E3D">
        <w:rPr>
          <w:color w:val="00B050"/>
        </w:rPr>
        <w:t xml:space="preserve"> Image below depicts 1% flow just downstream of the gage.</w:t>
      </w:r>
      <w:r w:rsidR="002378BC">
        <w:rPr>
          <w:color w:val="00B050"/>
        </w:rPr>
        <w:t xml:space="preserve"> A rating curve calculation for the spillway is provided as an attachment. </w:t>
      </w:r>
    </w:p>
    <w:p w14:paraId="5712DC18" w14:textId="37619283" w:rsidR="009F3D05" w:rsidRPr="009F3D05" w:rsidRDefault="009F3D05" w:rsidP="00634285">
      <w:pPr>
        <w:ind w:left="630"/>
        <w:rPr>
          <w:color w:val="4472C4" w:themeColor="accent1"/>
        </w:rPr>
      </w:pPr>
      <w:r w:rsidRPr="009F3D05">
        <w:rPr>
          <w:b/>
          <w:bCs/>
          <w:color w:val="4472C4" w:themeColor="accent1"/>
        </w:rPr>
        <w:t>OK.</w:t>
      </w:r>
    </w:p>
    <w:p w14:paraId="0F4F5DFD" w14:textId="546C0AE3" w:rsidR="00634285" w:rsidRDefault="00634285" w:rsidP="00634285">
      <w:pPr>
        <w:ind w:left="630"/>
      </w:pPr>
      <w:r>
        <w:rPr>
          <w:noProof/>
        </w:rPr>
        <w:drawing>
          <wp:inline distT="0" distB="0" distL="0" distR="0" wp14:anchorId="4FEA76B6" wp14:editId="7C0FEDE9">
            <wp:extent cx="5753100" cy="3112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53100" cy="3112575"/>
                    </a:xfrm>
                    <a:prstGeom prst="rect">
                      <a:avLst/>
                    </a:prstGeom>
                  </pic:spPr>
                </pic:pic>
              </a:graphicData>
            </a:graphic>
          </wp:inline>
        </w:drawing>
      </w:r>
    </w:p>
    <w:p w14:paraId="3C771036" w14:textId="77777777" w:rsidR="00B2499C" w:rsidRDefault="00B2499C" w:rsidP="00221AB5"/>
    <w:p w14:paraId="5557A2D7" w14:textId="2556CF42" w:rsidR="00034D49" w:rsidRPr="001217D2" w:rsidRDefault="00221AB5" w:rsidP="00634285">
      <w:pPr>
        <w:spacing w:after="160" w:line="259" w:lineRule="auto"/>
        <w:rPr>
          <w:rFonts w:ascii="Cambria" w:hAnsi="Cambria"/>
          <w:b/>
          <w:bCs/>
          <w:sz w:val="32"/>
          <w:szCs w:val="32"/>
        </w:rPr>
      </w:pPr>
      <w:r>
        <w:rPr>
          <w:rFonts w:ascii="Cambria" w:hAnsi="Cambria"/>
          <w:b/>
          <w:bCs/>
          <w:sz w:val="32"/>
          <w:szCs w:val="32"/>
        </w:rPr>
        <w:br w:type="page"/>
      </w:r>
      <w:r w:rsidR="00034D49">
        <w:rPr>
          <w:rFonts w:ascii="Cambria" w:hAnsi="Cambria"/>
          <w:sz w:val="32"/>
          <w:szCs w:val="32"/>
        </w:rPr>
        <w:lastRenderedPageBreak/>
        <w:t>7</w:t>
      </w:r>
      <w:r w:rsidR="00034D49" w:rsidRPr="001217D2">
        <w:rPr>
          <w:rFonts w:ascii="Cambria" w:hAnsi="Cambria"/>
          <w:sz w:val="32"/>
          <w:szCs w:val="32"/>
        </w:rPr>
        <w:t xml:space="preserve"> –</w:t>
      </w:r>
      <w:r w:rsidR="00575159">
        <w:rPr>
          <w:rFonts w:ascii="Cambria" w:hAnsi="Cambria"/>
          <w:sz w:val="32"/>
          <w:szCs w:val="32"/>
        </w:rPr>
        <w:t xml:space="preserve"> </w:t>
      </w:r>
      <w:r w:rsidR="773B682C" w:rsidRPr="0FCB28F2">
        <w:rPr>
          <w:rFonts w:ascii="Cambria" w:hAnsi="Cambria"/>
          <w:sz w:val="32"/>
          <w:szCs w:val="32"/>
        </w:rPr>
        <w:t xml:space="preserve">Mapping </w:t>
      </w:r>
      <w:r w:rsidR="00C37D7A">
        <w:rPr>
          <w:rFonts w:ascii="Cambria" w:hAnsi="Cambria"/>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50842A3C" w:rsidR="00034D49" w:rsidRPr="00BE22B9" w:rsidRDefault="007F02E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795510F1" w:rsidR="00034D49" w:rsidRPr="00BE22B9" w:rsidRDefault="007F02E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4F77E2E3" w:rsidR="00034D49" w:rsidRPr="00BE22B9" w:rsidRDefault="007F02E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454809B0" w:rsidR="00160536" w:rsidRPr="00BE22B9" w:rsidRDefault="007F02E7"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77A87C00" w:rsidR="00160536" w:rsidRPr="00BE22B9" w:rsidRDefault="007F02E7"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15AA0EC1" w:rsidR="00160536" w:rsidRPr="00BE22B9" w:rsidRDefault="007F02E7"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175129D1" w14:textId="77777777" w:rsidR="003B4830" w:rsidRPr="003B4830" w:rsidRDefault="007F02E7" w:rsidP="007F02E7">
      <w:pPr>
        <w:pStyle w:val="ListParagraph"/>
        <w:numPr>
          <w:ilvl w:val="0"/>
          <w:numId w:val="19"/>
        </w:numPr>
        <w:rPr>
          <w:rFonts w:ascii="Century Gothic" w:eastAsiaTheme="majorEastAsia" w:hAnsi="Century Gothic" w:cstheme="majorBidi"/>
          <w:color w:val="4472C4" w:themeColor="accent1"/>
          <w:sz w:val="28"/>
          <w:szCs w:val="28"/>
        </w:rPr>
      </w:pPr>
      <w:r>
        <w:t>Any comments are provided in the Hubbard QC document.</w:t>
      </w:r>
    </w:p>
    <w:p w14:paraId="0B23E8AB" w14:textId="353E7F70" w:rsidR="003B4830" w:rsidRDefault="003B4830" w:rsidP="003B4830">
      <w:pPr>
        <w:pStyle w:val="ListParagraph"/>
        <w:ind w:left="990"/>
        <w:rPr>
          <w:color w:val="00B050"/>
        </w:rPr>
      </w:pPr>
      <w:r w:rsidRPr="00E32ADE">
        <w:rPr>
          <w:b/>
          <w:bCs/>
          <w:color w:val="00B050"/>
        </w:rPr>
        <w:t>AECOM Response:</w:t>
      </w:r>
      <w:r w:rsidRPr="00E32ADE">
        <w:rPr>
          <w:color w:val="00B050"/>
        </w:rPr>
        <w:t xml:space="preserve"> Flow area edited to capture entire HUC8. </w:t>
      </w:r>
      <w:r w:rsidR="00F760A5" w:rsidRPr="00E32ADE">
        <w:rPr>
          <w:color w:val="00B050"/>
        </w:rPr>
        <w:t>After further consideration, it was decided to extend the boundary slightly beyond the HUC-8 to allow for better model tie-in with Lower Clear Fork.</w:t>
      </w:r>
    </w:p>
    <w:p w14:paraId="39ABA8FB" w14:textId="628B31FB" w:rsidR="009F3D05" w:rsidRPr="009F3D05" w:rsidRDefault="009F3D05" w:rsidP="003B4830">
      <w:pPr>
        <w:pStyle w:val="ListParagraph"/>
        <w:ind w:left="990"/>
        <w:rPr>
          <w:color w:val="4472C4" w:themeColor="accent1"/>
        </w:rPr>
      </w:pPr>
      <w:r w:rsidRPr="009F3D05">
        <w:rPr>
          <w:b/>
          <w:bCs/>
          <w:color w:val="4472C4" w:themeColor="accent1"/>
        </w:rPr>
        <w:t>OK.</w:t>
      </w:r>
    </w:p>
    <w:p w14:paraId="433F81C9" w14:textId="71CFC2A7" w:rsidR="00221AB5" w:rsidRPr="003B4830" w:rsidRDefault="003B4830" w:rsidP="003B4830">
      <w:pPr>
        <w:pStyle w:val="ListParagraph"/>
        <w:ind w:left="990"/>
        <w:rPr>
          <w:rFonts w:ascii="Century Gothic" w:eastAsiaTheme="majorEastAsia" w:hAnsi="Century Gothic" w:cstheme="majorBidi"/>
          <w:color w:val="4472C4" w:themeColor="accent1"/>
          <w:sz w:val="28"/>
          <w:szCs w:val="28"/>
        </w:rPr>
      </w:pPr>
      <w:r w:rsidRPr="00E32ADE">
        <w:t xml:space="preserve"> </w:t>
      </w:r>
      <w:r w:rsidR="00F760A5" w:rsidRPr="001930FD">
        <w:rPr>
          <w:noProof/>
          <w:highlight w:val="yellow"/>
        </w:rPr>
        <w:drawing>
          <wp:inline distT="0" distB="0" distL="0" distR="0" wp14:anchorId="4A6B6B5E" wp14:editId="1602C1CE">
            <wp:extent cx="5943600" cy="4070985"/>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43600" cy="4070985"/>
                    </a:xfrm>
                    <a:prstGeom prst="rect">
                      <a:avLst/>
                    </a:prstGeom>
                  </pic:spPr>
                </pic:pic>
              </a:graphicData>
            </a:graphic>
          </wp:inline>
        </w:drawing>
      </w:r>
    </w:p>
    <w:p w14:paraId="24D84163" w14:textId="77777777" w:rsidR="003B4830" w:rsidRDefault="003B4830" w:rsidP="003B4830">
      <w:pPr>
        <w:pStyle w:val="ListParagraph"/>
        <w:ind w:left="990"/>
        <w:rPr>
          <w:rFonts w:ascii="Century Gothic" w:eastAsiaTheme="majorEastAsia" w:hAnsi="Century Gothic" w:cstheme="majorBidi"/>
          <w:color w:val="4472C4" w:themeColor="accent1"/>
          <w:sz w:val="28"/>
          <w:szCs w:val="28"/>
        </w:rPr>
      </w:pPr>
    </w:p>
    <w:p w14:paraId="6934BF5D" w14:textId="77777777" w:rsidR="00FB2449" w:rsidRDefault="00FB2449" w:rsidP="003B4830">
      <w:pPr>
        <w:pStyle w:val="ListParagraph"/>
        <w:ind w:left="990"/>
        <w:rPr>
          <w:rFonts w:ascii="Century Gothic" w:eastAsiaTheme="majorEastAsia" w:hAnsi="Century Gothic" w:cstheme="majorBidi"/>
          <w:color w:val="4472C4" w:themeColor="accent1"/>
          <w:sz w:val="28"/>
          <w:szCs w:val="28"/>
        </w:rPr>
      </w:pPr>
    </w:p>
    <w:p w14:paraId="02D1A859" w14:textId="77777777" w:rsidR="00F760A5" w:rsidRDefault="00F760A5" w:rsidP="003B4830">
      <w:pPr>
        <w:pStyle w:val="ListParagraph"/>
        <w:ind w:left="990"/>
        <w:rPr>
          <w:rFonts w:ascii="Century Gothic" w:eastAsiaTheme="majorEastAsia" w:hAnsi="Century Gothic" w:cstheme="majorBidi"/>
          <w:color w:val="4472C4" w:themeColor="accent1"/>
          <w:sz w:val="28"/>
          <w:szCs w:val="28"/>
        </w:rPr>
      </w:pPr>
    </w:p>
    <w:p w14:paraId="40340DC3" w14:textId="77777777" w:rsidR="00F760A5" w:rsidRDefault="00F760A5" w:rsidP="003B4830">
      <w:pPr>
        <w:pStyle w:val="ListParagraph"/>
        <w:ind w:left="990"/>
        <w:rPr>
          <w:rFonts w:ascii="Century Gothic" w:eastAsiaTheme="majorEastAsia" w:hAnsi="Century Gothic" w:cstheme="majorBidi"/>
          <w:color w:val="4472C4" w:themeColor="accent1"/>
          <w:sz w:val="28"/>
          <w:szCs w:val="28"/>
        </w:rPr>
      </w:pP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4474C6B5" w:rsidR="00A36A60" w:rsidRPr="00BE22B9" w:rsidRDefault="000A7ECA" w:rsidP="00933A96">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17EB7E6D" w14:textId="035B1E4C"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r w:rsidR="006B02F1">
              <w:rPr>
                <w:rFonts w:ascii="Segoe UI" w:hAnsi="Segoe UI" w:cs="Segoe UI"/>
                <w:color w:val="auto"/>
                <w:sz w:val="20"/>
                <w:szCs w:val="20"/>
              </w:rPr>
              <w:t xml:space="preserve"> </w:t>
            </w:r>
            <w:r w:rsidR="006B02F1" w:rsidRPr="006B02F1">
              <w:rPr>
                <w:rFonts w:ascii="Segoe UI" w:hAnsi="Segoe UI" w:cs="Segoe UI"/>
                <w:color w:val="00B050"/>
                <w:sz w:val="20"/>
                <w:szCs w:val="20"/>
              </w:rPr>
              <w:t xml:space="preserve">Please note: Submittal provided in </w:t>
            </w:r>
            <w:proofErr w:type="spellStart"/>
            <w:r w:rsidR="006B02F1" w:rsidRPr="006B02F1">
              <w:rPr>
                <w:rFonts w:ascii="Segoe UI" w:hAnsi="Segoe UI" w:cs="Segoe UI"/>
                <w:color w:val="00B050"/>
                <w:sz w:val="20"/>
                <w:szCs w:val="20"/>
              </w:rPr>
              <w:t>eBFE</w:t>
            </w:r>
            <w:proofErr w:type="spellEnd"/>
            <w:r w:rsidR="006B02F1" w:rsidRPr="006B02F1">
              <w:rPr>
                <w:rFonts w:ascii="Segoe UI" w:hAnsi="Segoe UI" w:cs="Segoe UI"/>
                <w:color w:val="00B050"/>
                <w:sz w:val="20"/>
                <w:szCs w:val="20"/>
              </w:rPr>
              <w:t xml:space="preserve"> format to allow for direct submittal to FEMA R6 and USGS and use on the </w:t>
            </w:r>
            <w:proofErr w:type="spellStart"/>
            <w:r w:rsidR="006B02F1" w:rsidRPr="006B02F1">
              <w:rPr>
                <w:rFonts w:ascii="Segoe UI" w:hAnsi="Segoe UI" w:cs="Segoe UI"/>
                <w:color w:val="00B050"/>
                <w:sz w:val="20"/>
                <w:szCs w:val="20"/>
              </w:rPr>
              <w:t>eBFE</w:t>
            </w:r>
            <w:proofErr w:type="spellEnd"/>
            <w:r w:rsidR="006B02F1" w:rsidRPr="006B02F1">
              <w:rPr>
                <w:rFonts w:ascii="Segoe UI" w:hAnsi="Segoe UI" w:cs="Segoe UI"/>
                <w:color w:val="00B050"/>
                <w:sz w:val="20"/>
                <w:szCs w:val="20"/>
              </w:rPr>
              <w:t xml:space="preserve"> viewer. Being a TWDB-only funded task order, it is anticipated that submittal to the MIP will remain in </w:t>
            </w:r>
            <w:proofErr w:type="spellStart"/>
            <w:r w:rsidR="006B02F1" w:rsidRPr="006B02F1">
              <w:rPr>
                <w:rFonts w:ascii="Segoe UI" w:hAnsi="Segoe UI" w:cs="Segoe UI"/>
                <w:color w:val="00B050"/>
                <w:sz w:val="20"/>
                <w:szCs w:val="20"/>
              </w:rPr>
              <w:t>eBFE</w:t>
            </w:r>
            <w:proofErr w:type="spellEnd"/>
            <w:r w:rsidR="006B02F1" w:rsidRPr="006B02F1">
              <w:rPr>
                <w:rFonts w:ascii="Segoe UI" w:hAnsi="Segoe UI" w:cs="Segoe UI"/>
                <w:color w:val="00B050"/>
                <w:sz w:val="20"/>
                <w:szCs w:val="20"/>
              </w:rPr>
              <w:t xml:space="preserve"> format, per past and similar task orders.</w:t>
            </w:r>
          </w:p>
        </w:tc>
      </w:tr>
      <w:tr w:rsidR="00A36A60" w14:paraId="0610C79A" w14:textId="77777777" w:rsidTr="0FCB28F2">
        <w:trPr>
          <w:trHeight w:val="288"/>
        </w:trPr>
        <w:tc>
          <w:tcPr>
            <w:tcW w:w="625" w:type="dxa"/>
            <w:vAlign w:val="center"/>
          </w:tcPr>
          <w:p w14:paraId="6C1CC3B5" w14:textId="3368543F" w:rsidR="00A36A60" w:rsidRPr="00BE22B9" w:rsidRDefault="000A7ECA" w:rsidP="00933A96">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19254FFD" w:rsidR="00A36A60" w:rsidRPr="00BE22B9" w:rsidRDefault="00105161" w:rsidP="00933A96">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4AC3420B" w:rsidR="00A36A60" w:rsidRPr="00BE22B9" w:rsidRDefault="00FC7027"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28F0CB6B" w:rsidR="00A36A60" w:rsidRPr="00BE22B9" w:rsidRDefault="00021A2F"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3EB550DB" w:rsidR="00A36A60" w:rsidRPr="00BE22B9" w:rsidRDefault="00021A2F"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67623C6F" w:rsidR="00A36A60" w:rsidRPr="00BE22B9" w:rsidRDefault="00021A2F"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1B495583" w:rsidR="00CB54B7" w:rsidRPr="00BE22B9" w:rsidRDefault="00021A2F"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38B88EC1" w:rsidR="00A36A60" w:rsidRPr="00BE22B9" w:rsidRDefault="00021A2F"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38C7691E" w14:textId="77777777" w:rsidR="00E42713" w:rsidRDefault="009935C0" w:rsidP="009935C0">
      <w:pPr>
        <w:pStyle w:val="ListParagraph"/>
        <w:ind w:left="630"/>
        <w:rPr>
          <w:rFonts w:ascii="Segoe UI" w:eastAsiaTheme="majorEastAsia" w:hAnsi="Segoe UI" w:cs="Segoe UI"/>
          <w:szCs w:val="22"/>
        </w:rPr>
      </w:pPr>
      <w:r>
        <w:rPr>
          <w:rFonts w:ascii="Segoe UI" w:eastAsiaTheme="majorEastAsia" w:hAnsi="Segoe UI" w:cs="Segoe UI"/>
          <w:szCs w:val="22"/>
        </w:rPr>
        <w:t>All comments provided in Hubbard QC document</w:t>
      </w:r>
      <w:r w:rsidR="00CD6F35">
        <w:rPr>
          <w:rFonts w:ascii="Segoe UI" w:eastAsiaTheme="majorEastAsia" w:hAnsi="Segoe UI" w:cs="Segoe UI"/>
          <w:szCs w:val="22"/>
        </w:rPr>
        <w:t xml:space="preserve"> </w:t>
      </w:r>
      <w:r w:rsidR="00CD6F35" w:rsidRPr="00CD6F35">
        <w:rPr>
          <w:rFonts w:ascii="Segoe UI" w:eastAsiaTheme="majorEastAsia" w:hAnsi="Segoe UI" w:cs="Segoe UI"/>
          <w:color w:val="00B050"/>
          <w:szCs w:val="22"/>
        </w:rPr>
        <w:t>All Comment responses included in Hubbard QC Document</w:t>
      </w:r>
      <w:r w:rsidR="00CD6F35">
        <w:rPr>
          <w:rFonts w:ascii="Segoe UI" w:eastAsiaTheme="majorEastAsia" w:hAnsi="Segoe UI" w:cs="Segoe UI"/>
          <w:szCs w:val="22"/>
        </w:rPr>
        <w:t xml:space="preserve">. </w:t>
      </w:r>
    </w:p>
    <w:p w14:paraId="5518830E" w14:textId="442E0850" w:rsidR="00E42713" w:rsidRPr="009F3D05" w:rsidRDefault="00E42713" w:rsidP="00E42713">
      <w:pPr>
        <w:pStyle w:val="ListParagraph"/>
        <w:ind w:left="990"/>
        <w:rPr>
          <w:color w:val="4472C4" w:themeColor="accent1"/>
        </w:rPr>
      </w:pPr>
      <w:r>
        <w:rPr>
          <w:b/>
          <w:bCs/>
          <w:color w:val="4472C4" w:themeColor="accent1"/>
        </w:rPr>
        <w:t>See Hubbard QC document for remaining CNMS comments</w:t>
      </w:r>
      <w:r w:rsidRPr="009F3D05">
        <w:rPr>
          <w:b/>
          <w:bCs/>
          <w:color w:val="4472C4" w:themeColor="accent1"/>
        </w:rPr>
        <w:t>.</w:t>
      </w:r>
      <w:r w:rsidR="00E111B7">
        <w:rPr>
          <w:b/>
          <w:bCs/>
          <w:color w:val="4472C4" w:themeColor="accent1"/>
        </w:rPr>
        <w:t xml:space="preserve"> </w:t>
      </w:r>
      <w:r w:rsidR="00E111B7" w:rsidRPr="00E111B7">
        <w:rPr>
          <w:b/>
          <w:bCs/>
          <w:color w:val="00B050"/>
        </w:rPr>
        <w:t>Addressed per Hubbard document.</w:t>
      </w:r>
    </w:p>
    <w:p w14:paraId="49BD2FD7" w14:textId="2D1FD1FC" w:rsidR="00A36A60" w:rsidRDefault="00A36A60" w:rsidP="009935C0">
      <w:pPr>
        <w:pStyle w:val="ListParagraph"/>
        <w:ind w:left="630"/>
        <w:rPr>
          <w:rFonts w:ascii="Cambria" w:eastAsiaTheme="majorEastAsia" w:hAnsi="Cambria" w:cstheme="majorBidi"/>
          <w:color w:val="4472C4" w:themeColor="accent1"/>
          <w:sz w:val="32"/>
          <w:szCs w:val="32"/>
        </w:rPr>
      </w:pPr>
      <w:r>
        <w:rPr>
          <w:rFonts w:ascii="Cambria" w:hAnsi="Cambria"/>
          <w:sz w:val="32"/>
          <w:szCs w:val="32"/>
        </w:rPr>
        <w:br w:type="page"/>
      </w: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lastRenderedPageBreak/>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is in compliance with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077840A5" w:rsidR="00F474AB" w:rsidRDefault="00E9778C" w:rsidP="00425EA0">
            <w:pPr>
              <w:pStyle w:val="Default"/>
              <w:spacing w:after="120"/>
              <w:rPr>
                <w:rFonts w:ascii="Segoe UI" w:hAnsi="Segoe UI" w:cs="Segoe UI"/>
                <w:color w:val="auto"/>
                <w:sz w:val="22"/>
                <w:szCs w:val="22"/>
              </w:rPr>
            </w:pPr>
            <w:r>
              <w:rPr>
                <w:rFonts w:ascii="Segoe UI" w:hAnsi="Segoe UI" w:cs="Segoe UI"/>
                <w:color w:val="auto"/>
                <w:sz w:val="22"/>
                <w:szCs w:val="22"/>
              </w:rPr>
              <w:t>Seyoum Asamenaw (AECOM)</w:t>
            </w: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09D39682" w:rsidR="00F474AB" w:rsidRDefault="009E6308" w:rsidP="00CD6F35">
            <w:pPr>
              <w:pStyle w:val="Default"/>
              <w:spacing w:after="120"/>
              <w:rPr>
                <w:rFonts w:ascii="Segoe UI" w:hAnsi="Segoe UI" w:cs="Segoe UI"/>
                <w:color w:val="auto"/>
                <w:sz w:val="22"/>
                <w:szCs w:val="22"/>
              </w:rPr>
            </w:pPr>
            <w:r>
              <w:rPr>
                <w:rFonts w:ascii="Segoe UI" w:hAnsi="Segoe UI" w:cs="Segoe UI"/>
                <w:color w:val="auto"/>
                <w:sz w:val="22"/>
                <w:szCs w:val="22"/>
              </w:rPr>
              <w:t>05</w:t>
            </w:r>
            <w:r w:rsidR="00E9778C">
              <w:rPr>
                <w:rFonts w:ascii="Segoe UI" w:hAnsi="Segoe UI" w:cs="Segoe UI"/>
                <w:color w:val="auto"/>
                <w:sz w:val="22"/>
                <w:szCs w:val="22"/>
              </w:rPr>
              <w:t>/</w:t>
            </w:r>
            <w:r w:rsidR="00CD6F35">
              <w:rPr>
                <w:rFonts w:ascii="Segoe UI" w:hAnsi="Segoe UI" w:cs="Segoe UI"/>
                <w:color w:val="auto"/>
                <w:sz w:val="22"/>
                <w:szCs w:val="22"/>
              </w:rPr>
              <w:t>26</w:t>
            </w:r>
            <w:r w:rsidR="00E9778C">
              <w:rPr>
                <w:rFonts w:ascii="Segoe UI" w:hAnsi="Segoe UI" w:cs="Segoe UI"/>
                <w:color w:val="auto"/>
                <w:sz w:val="22"/>
                <w:szCs w:val="22"/>
              </w:rPr>
              <w:t>/2023</w:t>
            </w: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bookmarkStart w:id="2" w:name="_GoBack"/>
        <w:bookmarkEnd w:id="2"/>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69FB1A23" w:rsidR="00F474AB" w:rsidRDefault="00E9778C" w:rsidP="00425EA0">
            <w:pPr>
              <w:pStyle w:val="Default"/>
              <w:spacing w:after="120"/>
              <w:rPr>
                <w:rFonts w:ascii="Segoe UI" w:hAnsi="Segoe UI" w:cs="Segoe UI"/>
                <w:color w:val="auto"/>
                <w:sz w:val="22"/>
                <w:szCs w:val="22"/>
              </w:rPr>
            </w:pPr>
            <w:r>
              <w:rPr>
                <w:rFonts w:ascii="Segoe UI" w:hAnsi="Segoe UI" w:cs="Segoe UI"/>
                <w:color w:val="auto"/>
                <w:sz w:val="22"/>
                <w:szCs w:val="22"/>
              </w:rPr>
              <w:t>Sean Sutton (AECOM)</w:t>
            </w: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5841DD19" w:rsidR="00F474AB" w:rsidRDefault="00E9778C" w:rsidP="00E111B7">
            <w:pPr>
              <w:pStyle w:val="Default"/>
              <w:spacing w:after="120"/>
              <w:rPr>
                <w:rFonts w:ascii="Segoe UI" w:hAnsi="Segoe UI" w:cs="Segoe UI"/>
                <w:color w:val="auto"/>
                <w:sz w:val="22"/>
                <w:szCs w:val="22"/>
              </w:rPr>
            </w:pPr>
            <w:r>
              <w:rPr>
                <w:rFonts w:ascii="Segoe UI" w:hAnsi="Segoe UI" w:cs="Segoe UI"/>
                <w:color w:val="auto"/>
                <w:sz w:val="22"/>
                <w:szCs w:val="22"/>
              </w:rPr>
              <w:t>0</w:t>
            </w:r>
            <w:r w:rsidR="00E111B7">
              <w:rPr>
                <w:rFonts w:ascii="Segoe UI" w:hAnsi="Segoe UI" w:cs="Segoe UI"/>
                <w:color w:val="auto"/>
                <w:sz w:val="22"/>
                <w:szCs w:val="22"/>
              </w:rPr>
              <w:t>8</w:t>
            </w:r>
            <w:r>
              <w:rPr>
                <w:rFonts w:ascii="Segoe UI" w:hAnsi="Segoe UI" w:cs="Segoe UI"/>
                <w:color w:val="auto"/>
                <w:sz w:val="22"/>
                <w:szCs w:val="22"/>
              </w:rPr>
              <w:t>/</w:t>
            </w:r>
            <w:r w:rsidR="00CD6F35">
              <w:rPr>
                <w:rFonts w:ascii="Segoe UI" w:hAnsi="Segoe UI" w:cs="Segoe UI"/>
                <w:color w:val="auto"/>
                <w:sz w:val="22"/>
                <w:szCs w:val="22"/>
              </w:rPr>
              <w:t>2</w:t>
            </w:r>
            <w:r w:rsidR="00E111B7">
              <w:rPr>
                <w:rFonts w:ascii="Segoe UI" w:hAnsi="Segoe UI" w:cs="Segoe UI"/>
                <w:color w:val="auto"/>
                <w:sz w:val="22"/>
                <w:szCs w:val="22"/>
              </w:rPr>
              <w:t>5</w:t>
            </w:r>
            <w:r>
              <w:rPr>
                <w:rFonts w:ascii="Segoe UI" w:hAnsi="Segoe UI" w:cs="Segoe UI"/>
                <w:color w:val="auto"/>
                <w:sz w:val="22"/>
                <w:szCs w:val="22"/>
              </w:rPr>
              <w:t>/2023</w:t>
            </w: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22"/>
      <w:footerReference w:type="default" r:id="rId23"/>
      <w:footerReference w:type="first" r:id="rId24"/>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6DC498B" w14:textId="77777777" w:rsidR="00FC7153" w:rsidRDefault="00FC7153" w:rsidP="00F474AB">
      <w:r>
        <w:separator/>
      </w:r>
    </w:p>
  </w:endnote>
  <w:endnote w:type="continuationSeparator" w:id="0">
    <w:p w14:paraId="33FB4548" w14:textId="77777777" w:rsidR="00FC7153" w:rsidRDefault="00FC7153" w:rsidP="00F474AB">
      <w:r>
        <w:continuationSeparator/>
      </w:r>
    </w:p>
  </w:endnote>
  <w:endnote w:type="continuationNotice" w:id="1">
    <w:p w14:paraId="434C3FC4" w14:textId="77777777" w:rsidR="00FC7153" w:rsidRDefault="00FC715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Yu Mincho">
    <w:panose1 w:val="02020400000000000000"/>
    <w:charset w:val="80"/>
    <w:family w:val="roman"/>
    <w:pitch w:val="variable"/>
    <w:sig w:usb0="800002E7" w:usb1="2AC7FCF0"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FC7153" w:rsidRPr="00F474AB" w:rsidRDefault="00FC7153"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E111B7">
              <w:rPr>
                <w:rFonts w:ascii="Segoe UI" w:hAnsi="Segoe UI" w:cs="Segoe UI"/>
                <w:b/>
                <w:bCs/>
                <w:noProof/>
                <w:sz w:val="18"/>
                <w:szCs w:val="18"/>
              </w:rPr>
              <w:t>17</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E111B7">
              <w:rPr>
                <w:rFonts w:ascii="Segoe UI" w:hAnsi="Segoe UI" w:cs="Segoe UI"/>
                <w:b/>
                <w:bCs/>
                <w:noProof/>
                <w:sz w:val="18"/>
                <w:szCs w:val="18"/>
              </w:rPr>
              <w:t>17</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1E94A9" w14:textId="544F40ED" w:rsidR="00FC7153" w:rsidRPr="00527F5A" w:rsidRDefault="00FC7153"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E111B7">
      <w:rPr>
        <w:rFonts w:ascii="Segoe UI" w:hAnsi="Segoe UI" w:cs="Segoe UI"/>
        <w:b/>
        <w:bCs/>
        <w:noProof/>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E111B7">
      <w:rPr>
        <w:rFonts w:ascii="Segoe UI" w:hAnsi="Segoe UI" w:cs="Segoe UI"/>
        <w:b/>
        <w:bCs/>
        <w:noProof/>
        <w:sz w:val="18"/>
        <w:szCs w:val="18"/>
      </w:rPr>
      <w:t>17</w:t>
    </w:r>
    <w:r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5489C8D" w14:textId="77777777" w:rsidR="00FC7153" w:rsidRDefault="00FC7153" w:rsidP="00F474AB">
      <w:r>
        <w:separator/>
      </w:r>
    </w:p>
  </w:footnote>
  <w:footnote w:type="continuationSeparator" w:id="0">
    <w:p w14:paraId="45B58F8C" w14:textId="77777777" w:rsidR="00FC7153" w:rsidRDefault="00FC7153" w:rsidP="00F474AB">
      <w:r>
        <w:continuationSeparator/>
      </w:r>
    </w:p>
  </w:footnote>
  <w:footnote w:type="continuationNotice" w:id="1">
    <w:p w14:paraId="721E3A4D" w14:textId="77777777" w:rsidR="00FC7153" w:rsidRDefault="00FC715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15BCBB" w14:textId="09081133" w:rsidR="00FC7153" w:rsidRPr="00527F5A" w:rsidRDefault="00FC7153"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4">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nsid w:val="35665AA6"/>
    <w:multiLevelType w:val="hybridMultilevel"/>
    <w:tmpl w:val="25885C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nsid w:val="4E3B62F4"/>
    <w:multiLevelType w:val="hybridMultilevel"/>
    <w:tmpl w:val="D71030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2">
    <w:nsid w:val="5E843BD2"/>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3">
    <w:nsid w:val="6206489A"/>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4">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5">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nsid w:val="6B655E0A"/>
    <w:multiLevelType w:val="hybridMultilevel"/>
    <w:tmpl w:val="92C8ADDA"/>
    <w:lvl w:ilvl="0" w:tplc="A808E26A">
      <w:start w:val="1"/>
      <w:numFmt w:val="decimal"/>
      <w:lvlText w:val="%1."/>
      <w:lvlJc w:val="left"/>
      <w:pPr>
        <w:ind w:left="990" w:hanging="360"/>
      </w:pPr>
      <w:rPr>
        <w:rFonts w:asciiTheme="minorHAnsi" w:eastAsia="Times New Roman" w:hAnsiTheme="minorHAnsi" w:cs="Times New Roman" w:hint="default"/>
        <w:color w:val="auto"/>
        <w:sz w:val="22"/>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7">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8">
    <w:nsid w:val="7A100314"/>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num w:numId="1">
    <w:abstractNumId w:val="0"/>
  </w:num>
  <w:num w:numId="2">
    <w:abstractNumId w:val="17"/>
  </w:num>
  <w:num w:numId="3">
    <w:abstractNumId w:val="9"/>
  </w:num>
  <w:num w:numId="4">
    <w:abstractNumId w:val="4"/>
  </w:num>
  <w:num w:numId="5">
    <w:abstractNumId w:val="2"/>
  </w:num>
  <w:num w:numId="6">
    <w:abstractNumId w:val="14"/>
  </w:num>
  <w:num w:numId="7">
    <w:abstractNumId w:val="3"/>
  </w:num>
  <w:num w:numId="8">
    <w:abstractNumId w:val="8"/>
  </w:num>
  <w:num w:numId="9">
    <w:abstractNumId w:val="11"/>
  </w:num>
  <w:num w:numId="10">
    <w:abstractNumId w:val="5"/>
  </w:num>
  <w:num w:numId="11">
    <w:abstractNumId w:val="1"/>
  </w:num>
  <w:num w:numId="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num>
  <w:num w:numId="14">
    <w:abstractNumId w:val="10"/>
  </w:num>
  <w:num w:numId="15">
    <w:abstractNumId w:val="13"/>
  </w:num>
  <w:num w:numId="16">
    <w:abstractNumId w:val="18"/>
  </w:num>
  <w:num w:numId="17">
    <w:abstractNumId w:val="12"/>
  </w:num>
  <w:num w:numId="18">
    <w:abstractNumId w:val="6"/>
  </w:num>
  <w:num w:numId="1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74AB"/>
    <w:rsid w:val="000005C3"/>
    <w:rsid w:val="000041EF"/>
    <w:rsid w:val="0000676E"/>
    <w:rsid w:val="00006876"/>
    <w:rsid w:val="000069BE"/>
    <w:rsid w:val="00006CE3"/>
    <w:rsid w:val="000101ED"/>
    <w:rsid w:val="00012672"/>
    <w:rsid w:val="000143BC"/>
    <w:rsid w:val="00015E26"/>
    <w:rsid w:val="00021A2F"/>
    <w:rsid w:val="000221FE"/>
    <w:rsid w:val="0002255D"/>
    <w:rsid w:val="00025B97"/>
    <w:rsid w:val="000263D1"/>
    <w:rsid w:val="00026E05"/>
    <w:rsid w:val="00034D49"/>
    <w:rsid w:val="000428F4"/>
    <w:rsid w:val="00045596"/>
    <w:rsid w:val="000458BD"/>
    <w:rsid w:val="00047DF7"/>
    <w:rsid w:val="000533A4"/>
    <w:rsid w:val="0005516F"/>
    <w:rsid w:val="0007180B"/>
    <w:rsid w:val="00074565"/>
    <w:rsid w:val="000819CF"/>
    <w:rsid w:val="00082349"/>
    <w:rsid w:val="0008692B"/>
    <w:rsid w:val="00086E3D"/>
    <w:rsid w:val="00093F84"/>
    <w:rsid w:val="00097BD3"/>
    <w:rsid w:val="000A261A"/>
    <w:rsid w:val="000A51F1"/>
    <w:rsid w:val="000A7ECA"/>
    <w:rsid w:val="000B14C7"/>
    <w:rsid w:val="000B164B"/>
    <w:rsid w:val="000B4C9A"/>
    <w:rsid w:val="000B504B"/>
    <w:rsid w:val="000C2C0C"/>
    <w:rsid w:val="000C3E53"/>
    <w:rsid w:val="000C4715"/>
    <w:rsid w:val="000C4D26"/>
    <w:rsid w:val="000C4D6F"/>
    <w:rsid w:val="000C5EF1"/>
    <w:rsid w:val="000C7377"/>
    <w:rsid w:val="000D03A2"/>
    <w:rsid w:val="000D1655"/>
    <w:rsid w:val="000D327A"/>
    <w:rsid w:val="000D4010"/>
    <w:rsid w:val="000D5DEC"/>
    <w:rsid w:val="000F1037"/>
    <w:rsid w:val="000F3929"/>
    <w:rsid w:val="000F3DB3"/>
    <w:rsid w:val="000F6511"/>
    <w:rsid w:val="00105161"/>
    <w:rsid w:val="001135FF"/>
    <w:rsid w:val="00115302"/>
    <w:rsid w:val="00117512"/>
    <w:rsid w:val="00117AFC"/>
    <w:rsid w:val="001217D2"/>
    <w:rsid w:val="001240BE"/>
    <w:rsid w:val="001271DA"/>
    <w:rsid w:val="00130CB4"/>
    <w:rsid w:val="0013500F"/>
    <w:rsid w:val="001365D3"/>
    <w:rsid w:val="00136D60"/>
    <w:rsid w:val="00137970"/>
    <w:rsid w:val="00140BE0"/>
    <w:rsid w:val="00142CCC"/>
    <w:rsid w:val="00143D71"/>
    <w:rsid w:val="00143E4D"/>
    <w:rsid w:val="00147B61"/>
    <w:rsid w:val="001570DD"/>
    <w:rsid w:val="00160536"/>
    <w:rsid w:val="0016356C"/>
    <w:rsid w:val="00163F5A"/>
    <w:rsid w:val="00164D63"/>
    <w:rsid w:val="001666EB"/>
    <w:rsid w:val="00175757"/>
    <w:rsid w:val="001762FB"/>
    <w:rsid w:val="001806D0"/>
    <w:rsid w:val="001864D2"/>
    <w:rsid w:val="001901B3"/>
    <w:rsid w:val="00190D7D"/>
    <w:rsid w:val="001930FD"/>
    <w:rsid w:val="001958DF"/>
    <w:rsid w:val="001A2373"/>
    <w:rsid w:val="001A37A5"/>
    <w:rsid w:val="001A3B59"/>
    <w:rsid w:val="001A6CB3"/>
    <w:rsid w:val="001B0D19"/>
    <w:rsid w:val="001B1A3B"/>
    <w:rsid w:val="001B2575"/>
    <w:rsid w:val="001C60B8"/>
    <w:rsid w:val="001C78C9"/>
    <w:rsid w:val="001D4A9B"/>
    <w:rsid w:val="001D7BCF"/>
    <w:rsid w:val="001E453C"/>
    <w:rsid w:val="001F1F86"/>
    <w:rsid w:val="001F5F4B"/>
    <w:rsid w:val="001F61A1"/>
    <w:rsid w:val="001F7CE8"/>
    <w:rsid w:val="002021DB"/>
    <w:rsid w:val="002045AF"/>
    <w:rsid w:val="00207782"/>
    <w:rsid w:val="00207B97"/>
    <w:rsid w:val="00211A57"/>
    <w:rsid w:val="00221AB5"/>
    <w:rsid w:val="002233FD"/>
    <w:rsid w:val="00223522"/>
    <w:rsid w:val="00231610"/>
    <w:rsid w:val="002378BC"/>
    <w:rsid w:val="00240102"/>
    <w:rsid w:val="002405EA"/>
    <w:rsid w:val="00240899"/>
    <w:rsid w:val="00240CEB"/>
    <w:rsid w:val="00246DAC"/>
    <w:rsid w:val="00252E01"/>
    <w:rsid w:val="00256D58"/>
    <w:rsid w:val="0025751E"/>
    <w:rsid w:val="00257CCF"/>
    <w:rsid w:val="00263FD8"/>
    <w:rsid w:val="002712E1"/>
    <w:rsid w:val="0027274A"/>
    <w:rsid w:val="00273677"/>
    <w:rsid w:val="002744BA"/>
    <w:rsid w:val="00280831"/>
    <w:rsid w:val="0028725B"/>
    <w:rsid w:val="002879F6"/>
    <w:rsid w:val="00295027"/>
    <w:rsid w:val="00296F1A"/>
    <w:rsid w:val="0029711F"/>
    <w:rsid w:val="002A0814"/>
    <w:rsid w:val="002A213D"/>
    <w:rsid w:val="002B27B6"/>
    <w:rsid w:val="002B2A71"/>
    <w:rsid w:val="002B4360"/>
    <w:rsid w:val="002B4BBB"/>
    <w:rsid w:val="002C2159"/>
    <w:rsid w:val="002D0044"/>
    <w:rsid w:val="002D017C"/>
    <w:rsid w:val="002D13CD"/>
    <w:rsid w:val="002D1626"/>
    <w:rsid w:val="002E0853"/>
    <w:rsid w:val="002E265E"/>
    <w:rsid w:val="002E4703"/>
    <w:rsid w:val="002F0013"/>
    <w:rsid w:val="002F2B25"/>
    <w:rsid w:val="002F3E72"/>
    <w:rsid w:val="002F4A02"/>
    <w:rsid w:val="002F61A2"/>
    <w:rsid w:val="002F6E82"/>
    <w:rsid w:val="00301748"/>
    <w:rsid w:val="0030789B"/>
    <w:rsid w:val="00307F1A"/>
    <w:rsid w:val="0031244F"/>
    <w:rsid w:val="00312742"/>
    <w:rsid w:val="0031310A"/>
    <w:rsid w:val="003134C6"/>
    <w:rsid w:val="00313E18"/>
    <w:rsid w:val="00314F77"/>
    <w:rsid w:val="00315097"/>
    <w:rsid w:val="00317839"/>
    <w:rsid w:val="00320C7F"/>
    <w:rsid w:val="00321119"/>
    <w:rsid w:val="003231A9"/>
    <w:rsid w:val="003276FE"/>
    <w:rsid w:val="00330C92"/>
    <w:rsid w:val="00333157"/>
    <w:rsid w:val="0033467A"/>
    <w:rsid w:val="0033558F"/>
    <w:rsid w:val="00342585"/>
    <w:rsid w:val="00342D4C"/>
    <w:rsid w:val="003438A7"/>
    <w:rsid w:val="003477EB"/>
    <w:rsid w:val="00353931"/>
    <w:rsid w:val="003548DF"/>
    <w:rsid w:val="00355BB4"/>
    <w:rsid w:val="003621D3"/>
    <w:rsid w:val="003661C8"/>
    <w:rsid w:val="00366F9A"/>
    <w:rsid w:val="00371B5B"/>
    <w:rsid w:val="003732A0"/>
    <w:rsid w:val="0037752A"/>
    <w:rsid w:val="00377D21"/>
    <w:rsid w:val="0038250E"/>
    <w:rsid w:val="00382FEE"/>
    <w:rsid w:val="00384854"/>
    <w:rsid w:val="00392DA8"/>
    <w:rsid w:val="00395FA3"/>
    <w:rsid w:val="00397A32"/>
    <w:rsid w:val="00397D47"/>
    <w:rsid w:val="003A1530"/>
    <w:rsid w:val="003A5C57"/>
    <w:rsid w:val="003A6D11"/>
    <w:rsid w:val="003A7115"/>
    <w:rsid w:val="003A722D"/>
    <w:rsid w:val="003B0632"/>
    <w:rsid w:val="003B2DE9"/>
    <w:rsid w:val="003B4830"/>
    <w:rsid w:val="003B5334"/>
    <w:rsid w:val="003B7043"/>
    <w:rsid w:val="003C05C5"/>
    <w:rsid w:val="003C43C1"/>
    <w:rsid w:val="003C4910"/>
    <w:rsid w:val="003C4E63"/>
    <w:rsid w:val="003C5F07"/>
    <w:rsid w:val="003C6A86"/>
    <w:rsid w:val="003D0AE1"/>
    <w:rsid w:val="003D3826"/>
    <w:rsid w:val="003D4D87"/>
    <w:rsid w:val="003D539A"/>
    <w:rsid w:val="003D5493"/>
    <w:rsid w:val="003E42D6"/>
    <w:rsid w:val="003F2785"/>
    <w:rsid w:val="003F27E1"/>
    <w:rsid w:val="003F4CC4"/>
    <w:rsid w:val="003F5211"/>
    <w:rsid w:val="00400886"/>
    <w:rsid w:val="00413D15"/>
    <w:rsid w:val="00420586"/>
    <w:rsid w:val="00420B50"/>
    <w:rsid w:val="00421001"/>
    <w:rsid w:val="00425CC9"/>
    <w:rsid w:val="00425EA0"/>
    <w:rsid w:val="00426A50"/>
    <w:rsid w:val="00426D75"/>
    <w:rsid w:val="00432C3F"/>
    <w:rsid w:val="004353A3"/>
    <w:rsid w:val="00435B4A"/>
    <w:rsid w:val="004366DC"/>
    <w:rsid w:val="00441A27"/>
    <w:rsid w:val="004533E2"/>
    <w:rsid w:val="00454FEA"/>
    <w:rsid w:val="0045567C"/>
    <w:rsid w:val="004664AB"/>
    <w:rsid w:val="00474124"/>
    <w:rsid w:val="00475567"/>
    <w:rsid w:val="004776A6"/>
    <w:rsid w:val="00477E94"/>
    <w:rsid w:val="00480830"/>
    <w:rsid w:val="0048505E"/>
    <w:rsid w:val="00487E2D"/>
    <w:rsid w:val="004917BF"/>
    <w:rsid w:val="00491C8A"/>
    <w:rsid w:val="004925E4"/>
    <w:rsid w:val="004926EA"/>
    <w:rsid w:val="00493212"/>
    <w:rsid w:val="004955AA"/>
    <w:rsid w:val="00495CC2"/>
    <w:rsid w:val="004979E5"/>
    <w:rsid w:val="004A36D3"/>
    <w:rsid w:val="004A380E"/>
    <w:rsid w:val="004A6195"/>
    <w:rsid w:val="004B0937"/>
    <w:rsid w:val="004B44A1"/>
    <w:rsid w:val="004B6AF7"/>
    <w:rsid w:val="004C3CE3"/>
    <w:rsid w:val="004C51FF"/>
    <w:rsid w:val="004C6AEE"/>
    <w:rsid w:val="004C6DD7"/>
    <w:rsid w:val="004D037C"/>
    <w:rsid w:val="004D10B5"/>
    <w:rsid w:val="004D5F29"/>
    <w:rsid w:val="004E1C1E"/>
    <w:rsid w:val="004E551A"/>
    <w:rsid w:val="004E7E68"/>
    <w:rsid w:val="004F0727"/>
    <w:rsid w:val="004F32CF"/>
    <w:rsid w:val="004F4A11"/>
    <w:rsid w:val="004F7BF6"/>
    <w:rsid w:val="005021FD"/>
    <w:rsid w:val="00504E5B"/>
    <w:rsid w:val="005055A5"/>
    <w:rsid w:val="005101D5"/>
    <w:rsid w:val="00514993"/>
    <w:rsid w:val="00514FF6"/>
    <w:rsid w:val="00522E68"/>
    <w:rsid w:val="00524742"/>
    <w:rsid w:val="00527F5A"/>
    <w:rsid w:val="00530330"/>
    <w:rsid w:val="005317B4"/>
    <w:rsid w:val="0053182C"/>
    <w:rsid w:val="00541B11"/>
    <w:rsid w:val="00542C82"/>
    <w:rsid w:val="0054551A"/>
    <w:rsid w:val="0055083C"/>
    <w:rsid w:val="00552B33"/>
    <w:rsid w:val="005536ED"/>
    <w:rsid w:val="0055528D"/>
    <w:rsid w:val="00557C0D"/>
    <w:rsid w:val="00561A23"/>
    <w:rsid w:val="00562B5C"/>
    <w:rsid w:val="00575159"/>
    <w:rsid w:val="00580A4B"/>
    <w:rsid w:val="00581FF1"/>
    <w:rsid w:val="005913E5"/>
    <w:rsid w:val="0059605B"/>
    <w:rsid w:val="0059688E"/>
    <w:rsid w:val="005A26FB"/>
    <w:rsid w:val="005A4CBB"/>
    <w:rsid w:val="005B0482"/>
    <w:rsid w:val="005B0F83"/>
    <w:rsid w:val="005B195A"/>
    <w:rsid w:val="005B2DA1"/>
    <w:rsid w:val="005B3A46"/>
    <w:rsid w:val="005B552C"/>
    <w:rsid w:val="005B58EA"/>
    <w:rsid w:val="005B5D0F"/>
    <w:rsid w:val="005C131A"/>
    <w:rsid w:val="005C1B10"/>
    <w:rsid w:val="005C438C"/>
    <w:rsid w:val="005C4791"/>
    <w:rsid w:val="005C7A14"/>
    <w:rsid w:val="005D58F0"/>
    <w:rsid w:val="005E0B8E"/>
    <w:rsid w:val="005E19E3"/>
    <w:rsid w:val="005E2C27"/>
    <w:rsid w:val="005E4160"/>
    <w:rsid w:val="005E41AD"/>
    <w:rsid w:val="005E562C"/>
    <w:rsid w:val="005E6154"/>
    <w:rsid w:val="005E7524"/>
    <w:rsid w:val="005F062E"/>
    <w:rsid w:val="005F6115"/>
    <w:rsid w:val="005F637A"/>
    <w:rsid w:val="00606205"/>
    <w:rsid w:val="00612C11"/>
    <w:rsid w:val="00613E34"/>
    <w:rsid w:val="0061794A"/>
    <w:rsid w:val="00625909"/>
    <w:rsid w:val="00627103"/>
    <w:rsid w:val="006274C6"/>
    <w:rsid w:val="00627B6E"/>
    <w:rsid w:val="00630967"/>
    <w:rsid w:val="006318AD"/>
    <w:rsid w:val="00634285"/>
    <w:rsid w:val="00634F43"/>
    <w:rsid w:val="00636EE8"/>
    <w:rsid w:val="00640093"/>
    <w:rsid w:val="006422B0"/>
    <w:rsid w:val="00652F0A"/>
    <w:rsid w:val="0066103A"/>
    <w:rsid w:val="006612FA"/>
    <w:rsid w:val="00662178"/>
    <w:rsid w:val="00664680"/>
    <w:rsid w:val="006668A1"/>
    <w:rsid w:val="00671CD4"/>
    <w:rsid w:val="00681C29"/>
    <w:rsid w:val="0068232F"/>
    <w:rsid w:val="00682875"/>
    <w:rsid w:val="00683491"/>
    <w:rsid w:val="0068586E"/>
    <w:rsid w:val="006905CD"/>
    <w:rsid w:val="0069278A"/>
    <w:rsid w:val="00693661"/>
    <w:rsid w:val="00693CFF"/>
    <w:rsid w:val="0069404D"/>
    <w:rsid w:val="00695420"/>
    <w:rsid w:val="006A0DF6"/>
    <w:rsid w:val="006A162C"/>
    <w:rsid w:val="006A3E5D"/>
    <w:rsid w:val="006A561F"/>
    <w:rsid w:val="006B02F1"/>
    <w:rsid w:val="006B0A08"/>
    <w:rsid w:val="006B0CD6"/>
    <w:rsid w:val="006B1B1C"/>
    <w:rsid w:val="006B3501"/>
    <w:rsid w:val="006B55A1"/>
    <w:rsid w:val="006C0B7D"/>
    <w:rsid w:val="006C0C35"/>
    <w:rsid w:val="006C31CE"/>
    <w:rsid w:val="006C5345"/>
    <w:rsid w:val="006C56BA"/>
    <w:rsid w:val="006C626E"/>
    <w:rsid w:val="006C715A"/>
    <w:rsid w:val="006D059B"/>
    <w:rsid w:val="006D0CDA"/>
    <w:rsid w:val="006D4B63"/>
    <w:rsid w:val="006D6F80"/>
    <w:rsid w:val="006E36F7"/>
    <w:rsid w:val="006E43C8"/>
    <w:rsid w:val="006E7B1E"/>
    <w:rsid w:val="006F0352"/>
    <w:rsid w:val="006F1A7C"/>
    <w:rsid w:val="006F1BB3"/>
    <w:rsid w:val="006F2112"/>
    <w:rsid w:val="006F5CB2"/>
    <w:rsid w:val="00700DB9"/>
    <w:rsid w:val="007057D3"/>
    <w:rsid w:val="00706DEA"/>
    <w:rsid w:val="00706EFE"/>
    <w:rsid w:val="007070B7"/>
    <w:rsid w:val="007108EA"/>
    <w:rsid w:val="00710BF7"/>
    <w:rsid w:val="007117EE"/>
    <w:rsid w:val="007120B7"/>
    <w:rsid w:val="00714299"/>
    <w:rsid w:val="00716574"/>
    <w:rsid w:val="0072054D"/>
    <w:rsid w:val="00720ACE"/>
    <w:rsid w:val="00725067"/>
    <w:rsid w:val="007339E4"/>
    <w:rsid w:val="007420C1"/>
    <w:rsid w:val="00742A8B"/>
    <w:rsid w:val="007500E9"/>
    <w:rsid w:val="00751A44"/>
    <w:rsid w:val="0075283E"/>
    <w:rsid w:val="00760C48"/>
    <w:rsid w:val="00761415"/>
    <w:rsid w:val="00761443"/>
    <w:rsid w:val="00761A73"/>
    <w:rsid w:val="00762C28"/>
    <w:rsid w:val="00765F28"/>
    <w:rsid w:val="00767A1D"/>
    <w:rsid w:val="00771FCA"/>
    <w:rsid w:val="0077552F"/>
    <w:rsid w:val="00777992"/>
    <w:rsid w:val="00777EBA"/>
    <w:rsid w:val="00781DE2"/>
    <w:rsid w:val="00787516"/>
    <w:rsid w:val="0079387D"/>
    <w:rsid w:val="00795052"/>
    <w:rsid w:val="007A09AF"/>
    <w:rsid w:val="007A1BA7"/>
    <w:rsid w:val="007A627B"/>
    <w:rsid w:val="007B088E"/>
    <w:rsid w:val="007B4095"/>
    <w:rsid w:val="007B7F4C"/>
    <w:rsid w:val="007C3613"/>
    <w:rsid w:val="007C4844"/>
    <w:rsid w:val="007D029F"/>
    <w:rsid w:val="007D0FAC"/>
    <w:rsid w:val="007D6EF6"/>
    <w:rsid w:val="007D7FD4"/>
    <w:rsid w:val="007E48A3"/>
    <w:rsid w:val="007E6E2D"/>
    <w:rsid w:val="007E6EF2"/>
    <w:rsid w:val="007F02E7"/>
    <w:rsid w:val="007F762A"/>
    <w:rsid w:val="008023A3"/>
    <w:rsid w:val="008027BE"/>
    <w:rsid w:val="0080377E"/>
    <w:rsid w:val="00805B89"/>
    <w:rsid w:val="00811356"/>
    <w:rsid w:val="00812A2F"/>
    <w:rsid w:val="008142E3"/>
    <w:rsid w:val="00817409"/>
    <w:rsid w:val="008179CF"/>
    <w:rsid w:val="0082265F"/>
    <w:rsid w:val="00826564"/>
    <w:rsid w:val="008267A5"/>
    <w:rsid w:val="00827DC2"/>
    <w:rsid w:val="00830C00"/>
    <w:rsid w:val="008326EA"/>
    <w:rsid w:val="00832F57"/>
    <w:rsid w:val="0083503F"/>
    <w:rsid w:val="008424D9"/>
    <w:rsid w:val="008515F1"/>
    <w:rsid w:val="008527B2"/>
    <w:rsid w:val="008547D5"/>
    <w:rsid w:val="00854B52"/>
    <w:rsid w:val="00860701"/>
    <w:rsid w:val="00860C5C"/>
    <w:rsid w:val="00862570"/>
    <w:rsid w:val="00863001"/>
    <w:rsid w:val="00865673"/>
    <w:rsid w:val="00870370"/>
    <w:rsid w:val="00870E40"/>
    <w:rsid w:val="00873067"/>
    <w:rsid w:val="0087725B"/>
    <w:rsid w:val="00877F36"/>
    <w:rsid w:val="00881269"/>
    <w:rsid w:val="008833A3"/>
    <w:rsid w:val="00884085"/>
    <w:rsid w:val="008841F6"/>
    <w:rsid w:val="00890663"/>
    <w:rsid w:val="008952D0"/>
    <w:rsid w:val="008A188B"/>
    <w:rsid w:val="008A4F30"/>
    <w:rsid w:val="008A50DA"/>
    <w:rsid w:val="008A5DA1"/>
    <w:rsid w:val="008A62CA"/>
    <w:rsid w:val="008A6C80"/>
    <w:rsid w:val="008B080B"/>
    <w:rsid w:val="008B1F8D"/>
    <w:rsid w:val="008B2C59"/>
    <w:rsid w:val="008B5E22"/>
    <w:rsid w:val="008B6A91"/>
    <w:rsid w:val="008B74D9"/>
    <w:rsid w:val="008C3638"/>
    <w:rsid w:val="008C6B27"/>
    <w:rsid w:val="008D150A"/>
    <w:rsid w:val="008D3B83"/>
    <w:rsid w:val="008E2BC0"/>
    <w:rsid w:val="008E3C0E"/>
    <w:rsid w:val="008E6E6E"/>
    <w:rsid w:val="008F224B"/>
    <w:rsid w:val="008F4B48"/>
    <w:rsid w:val="00901383"/>
    <w:rsid w:val="00912432"/>
    <w:rsid w:val="00912975"/>
    <w:rsid w:val="0091314E"/>
    <w:rsid w:val="00913194"/>
    <w:rsid w:val="00914445"/>
    <w:rsid w:val="0092060A"/>
    <w:rsid w:val="00921879"/>
    <w:rsid w:val="00923477"/>
    <w:rsid w:val="00925ED6"/>
    <w:rsid w:val="00930DD9"/>
    <w:rsid w:val="00933A96"/>
    <w:rsid w:val="00940B82"/>
    <w:rsid w:val="009425CA"/>
    <w:rsid w:val="00947261"/>
    <w:rsid w:val="00951F0E"/>
    <w:rsid w:val="00952667"/>
    <w:rsid w:val="00953739"/>
    <w:rsid w:val="009565EE"/>
    <w:rsid w:val="00956F84"/>
    <w:rsid w:val="00956F98"/>
    <w:rsid w:val="00957823"/>
    <w:rsid w:val="0096044D"/>
    <w:rsid w:val="009604BC"/>
    <w:rsid w:val="00960E4B"/>
    <w:rsid w:val="00961E00"/>
    <w:rsid w:val="009632B1"/>
    <w:rsid w:val="00963534"/>
    <w:rsid w:val="009639E3"/>
    <w:rsid w:val="00964E28"/>
    <w:rsid w:val="00965C75"/>
    <w:rsid w:val="00980C4D"/>
    <w:rsid w:val="00981169"/>
    <w:rsid w:val="0098213F"/>
    <w:rsid w:val="009875FB"/>
    <w:rsid w:val="009935C0"/>
    <w:rsid w:val="009A60CD"/>
    <w:rsid w:val="009A6595"/>
    <w:rsid w:val="009A6C94"/>
    <w:rsid w:val="009B1CC7"/>
    <w:rsid w:val="009B6F79"/>
    <w:rsid w:val="009B746F"/>
    <w:rsid w:val="009C0FDB"/>
    <w:rsid w:val="009C1B2B"/>
    <w:rsid w:val="009C3694"/>
    <w:rsid w:val="009D1E68"/>
    <w:rsid w:val="009D3558"/>
    <w:rsid w:val="009D709A"/>
    <w:rsid w:val="009E6308"/>
    <w:rsid w:val="009E69D8"/>
    <w:rsid w:val="009E7659"/>
    <w:rsid w:val="009F0EE3"/>
    <w:rsid w:val="009F2ABD"/>
    <w:rsid w:val="009F3D05"/>
    <w:rsid w:val="009F613C"/>
    <w:rsid w:val="009F675B"/>
    <w:rsid w:val="00A00B31"/>
    <w:rsid w:val="00A037D7"/>
    <w:rsid w:val="00A05FDC"/>
    <w:rsid w:val="00A06DA2"/>
    <w:rsid w:val="00A070A6"/>
    <w:rsid w:val="00A072D8"/>
    <w:rsid w:val="00A1422E"/>
    <w:rsid w:val="00A14854"/>
    <w:rsid w:val="00A20574"/>
    <w:rsid w:val="00A20D37"/>
    <w:rsid w:val="00A22450"/>
    <w:rsid w:val="00A3006C"/>
    <w:rsid w:val="00A3367F"/>
    <w:rsid w:val="00A36A60"/>
    <w:rsid w:val="00A36FEC"/>
    <w:rsid w:val="00A37F52"/>
    <w:rsid w:val="00A4036A"/>
    <w:rsid w:val="00A50E59"/>
    <w:rsid w:val="00A61088"/>
    <w:rsid w:val="00A620D2"/>
    <w:rsid w:val="00A67EB1"/>
    <w:rsid w:val="00A7083E"/>
    <w:rsid w:val="00A71B50"/>
    <w:rsid w:val="00A73CE9"/>
    <w:rsid w:val="00A74367"/>
    <w:rsid w:val="00A749F1"/>
    <w:rsid w:val="00A74CAC"/>
    <w:rsid w:val="00A77B75"/>
    <w:rsid w:val="00A823D4"/>
    <w:rsid w:val="00A83A17"/>
    <w:rsid w:val="00A87ADB"/>
    <w:rsid w:val="00A9202F"/>
    <w:rsid w:val="00AA3F1A"/>
    <w:rsid w:val="00AA7E16"/>
    <w:rsid w:val="00AB152E"/>
    <w:rsid w:val="00AB4E02"/>
    <w:rsid w:val="00AB5928"/>
    <w:rsid w:val="00AC6F9C"/>
    <w:rsid w:val="00AC788B"/>
    <w:rsid w:val="00AD0E46"/>
    <w:rsid w:val="00AD39D1"/>
    <w:rsid w:val="00AD47F7"/>
    <w:rsid w:val="00AD4B51"/>
    <w:rsid w:val="00AD697D"/>
    <w:rsid w:val="00AE097A"/>
    <w:rsid w:val="00AE208F"/>
    <w:rsid w:val="00AE4A3C"/>
    <w:rsid w:val="00AF11FD"/>
    <w:rsid w:val="00AF2FE9"/>
    <w:rsid w:val="00AF6766"/>
    <w:rsid w:val="00AF7C23"/>
    <w:rsid w:val="00B00CFA"/>
    <w:rsid w:val="00B04852"/>
    <w:rsid w:val="00B074E5"/>
    <w:rsid w:val="00B136FA"/>
    <w:rsid w:val="00B14953"/>
    <w:rsid w:val="00B152C0"/>
    <w:rsid w:val="00B16B3A"/>
    <w:rsid w:val="00B16F68"/>
    <w:rsid w:val="00B2499C"/>
    <w:rsid w:val="00B26981"/>
    <w:rsid w:val="00B27B03"/>
    <w:rsid w:val="00B3134A"/>
    <w:rsid w:val="00B33F54"/>
    <w:rsid w:val="00B3486A"/>
    <w:rsid w:val="00B3621F"/>
    <w:rsid w:val="00B37D09"/>
    <w:rsid w:val="00B411F0"/>
    <w:rsid w:val="00B43364"/>
    <w:rsid w:val="00B50550"/>
    <w:rsid w:val="00B51EE5"/>
    <w:rsid w:val="00B53277"/>
    <w:rsid w:val="00B54BA0"/>
    <w:rsid w:val="00B56D34"/>
    <w:rsid w:val="00B61010"/>
    <w:rsid w:val="00B63524"/>
    <w:rsid w:val="00B6432C"/>
    <w:rsid w:val="00B70598"/>
    <w:rsid w:val="00B7164F"/>
    <w:rsid w:val="00B722BB"/>
    <w:rsid w:val="00B871E1"/>
    <w:rsid w:val="00B90742"/>
    <w:rsid w:val="00B913FE"/>
    <w:rsid w:val="00B92AF7"/>
    <w:rsid w:val="00B9369B"/>
    <w:rsid w:val="00B95A64"/>
    <w:rsid w:val="00BA1C6F"/>
    <w:rsid w:val="00BA45FA"/>
    <w:rsid w:val="00BA49D9"/>
    <w:rsid w:val="00BA4BA0"/>
    <w:rsid w:val="00BA4E9D"/>
    <w:rsid w:val="00BA74C5"/>
    <w:rsid w:val="00BA7D8E"/>
    <w:rsid w:val="00BB18BF"/>
    <w:rsid w:val="00BB305D"/>
    <w:rsid w:val="00BB3EA0"/>
    <w:rsid w:val="00BB634C"/>
    <w:rsid w:val="00BB712F"/>
    <w:rsid w:val="00BC04D6"/>
    <w:rsid w:val="00BC0705"/>
    <w:rsid w:val="00BC1445"/>
    <w:rsid w:val="00BD72E4"/>
    <w:rsid w:val="00BE22B9"/>
    <w:rsid w:val="00BE4041"/>
    <w:rsid w:val="00BE5622"/>
    <w:rsid w:val="00BF5CE0"/>
    <w:rsid w:val="00C00C4E"/>
    <w:rsid w:val="00C01954"/>
    <w:rsid w:val="00C01C7A"/>
    <w:rsid w:val="00C045AF"/>
    <w:rsid w:val="00C134E7"/>
    <w:rsid w:val="00C1367B"/>
    <w:rsid w:val="00C1392A"/>
    <w:rsid w:val="00C13C4D"/>
    <w:rsid w:val="00C17FFB"/>
    <w:rsid w:val="00C20DC2"/>
    <w:rsid w:val="00C20F03"/>
    <w:rsid w:val="00C222C3"/>
    <w:rsid w:val="00C232D7"/>
    <w:rsid w:val="00C23CA9"/>
    <w:rsid w:val="00C25693"/>
    <w:rsid w:val="00C27D89"/>
    <w:rsid w:val="00C3059E"/>
    <w:rsid w:val="00C314FA"/>
    <w:rsid w:val="00C34FB2"/>
    <w:rsid w:val="00C37D7A"/>
    <w:rsid w:val="00C41935"/>
    <w:rsid w:val="00C45066"/>
    <w:rsid w:val="00C46FB0"/>
    <w:rsid w:val="00C55181"/>
    <w:rsid w:val="00C6024D"/>
    <w:rsid w:val="00C61C33"/>
    <w:rsid w:val="00C653EC"/>
    <w:rsid w:val="00C7349D"/>
    <w:rsid w:val="00C74846"/>
    <w:rsid w:val="00C7573F"/>
    <w:rsid w:val="00C775FC"/>
    <w:rsid w:val="00C82470"/>
    <w:rsid w:val="00C8758F"/>
    <w:rsid w:val="00C936BD"/>
    <w:rsid w:val="00C93F16"/>
    <w:rsid w:val="00C958DA"/>
    <w:rsid w:val="00C95F24"/>
    <w:rsid w:val="00CA1CC8"/>
    <w:rsid w:val="00CA43DC"/>
    <w:rsid w:val="00CA6CD1"/>
    <w:rsid w:val="00CA6D68"/>
    <w:rsid w:val="00CA7CFC"/>
    <w:rsid w:val="00CB0B2F"/>
    <w:rsid w:val="00CB0C8F"/>
    <w:rsid w:val="00CB4D06"/>
    <w:rsid w:val="00CB54B7"/>
    <w:rsid w:val="00CB6265"/>
    <w:rsid w:val="00CB753F"/>
    <w:rsid w:val="00CC1A64"/>
    <w:rsid w:val="00CC3352"/>
    <w:rsid w:val="00CC5B87"/>
    <w:rsid w:val="00CD0AD4"/>
    <w:rsid w:val="00CD0D90"/>
    <w:rsid w:val="00CD2F51"/>
    <w:rsid w:val="00CD32A4"/>
    <w:rsid w:val="00CD6B7A"/>
    <w:rsid w:val="00CD6F35"/>
    <w:rsid w:val="00CD7FED"/>
    <w:rsid w:val="00CE4BAF"/>
    <w:rsid w:val="00CE5DFC"/>
    <w:rsid w:val="00CF2940"/>
    <w:rsid w:val="00D0082A"/>
    <w:rsid w:val="00D008D1"/>
    <w:rsid w:val="00D0412E"/>
    <w:rsid w:val="00D072EE"/>
    <w:rsid w:val="00D15299"/>
    <w:rsid w:val="00D21362"/>
    <w:rsid w:val="00D217ED"/>
    <w:rsid w:val="00D2362D"/>
    <w:rsid w:val="00D307A4"/>
    <w:rsid w:val="00D31892"/>
    <w:rsid w:val="00D3341E"/>
    <w:rsid w:val="00D336EB"/>
    <w:rsid w:val="00D40AEE"/>
    <w:rsid w:val="00D4430E"/>
    <w:rsid w:val="00D45159"/>
    <w:rsid w:val="00D47A25"/>
    <w:rsid w:val="00D50BD9"/>
    <w:rsid w:val="00D51872"/>
    <w:rsid w:val="00D52D43"/>
    <w:rsid w:val="00D62859"/>
    <w:rsid w:val="00D64314"/>
    <w:rsid w:val="00D66412"/>
    <w:rsid w:val="00D7084D"/>
    <w:rsid w:val="00D715F2"/>
    <w:rsid w:val="00D7487B"/>
    <w:rsid w:val="00D74C89"/>
    <w:rsid w:val="00D76DD6"/>
    <w:rsid w:val="00D812BC"/>
    <w:rsid w:val="00D829FF"/>
    <w:rsid w:val="00D82FE5"/>
    <w:rsid w:val="00D8372E"/>
    <w:rsid w:val="00D84376"/>
    <w:rsid w:val="00D844E0"/>
    <w:rsid w:val="00D85352"/>
    <w:rsid w:val="00D87F3A"/>
    <w:rsid w:val="00D90606"/>
    <w:rsid w:val="00D92CC1"/>
    <w:rsid w:val="00DB515B"/>
    <w:rsid w:val="00DC526A"/>
    <w:rsid w:val="00DD3156"/>
    <w:rsid w:val="00DD414A"/>
    <w:rsid w:val="00DD4B5A"/>
    <w:rsid w:val="00DD6B18"/>
    <w:rsid w:val="00DE0FE6"/>
    <w:rsid w:val="00DE2298"/>
    <w:rsid w:val="00DE3895"/>
    <w:rsid w:val="00DE3EBC"/>
    <w:rsid w:val="00DE405C"/>
    <w:rsid w:val="00DE577B"/>
    <w:rsid w:val="00DE7122"/>
    <w:rsid w:val="00DF66D7"/>
    <w:rsid w:val="00DF6D43"/>
    <w:rsid w:val="00E032DC"/>
    <w:rsid w:val="00E0462C"/>
    <w:rsid w:val="00E103CA"/>
    <w:rsid w:val="00E111B7"/>
    <w:rsid w:val="00E1137A"/>
    <w:rsid w:val="00E11F69"/>
    <w:rsid w:val="00E1289F"/>
    <w:rsid w:val="00E1EDAD"/>
    <w:rsid w:val="00E20A1B"/>
    <w:rsid w:val="00E22CE7"/>
    <w:rsid w:val="00E270D5"/>
    <w:rsid w:val="00E273DA"/>
    <w:rsid w:val="00E2786D"/>
    <w:rsid w:val="00E309A0"/>
    <w:rsid w:val="00E31B2F"/>
    <w:rsid w:val="00E32ADE"/>
    <w:rsid w:val="00E3705E"/>
    <w:rsid w:val="00E42713"/>
    <w:rsid w:val="00E44FF3"/>
    <w:rsid w:val="00E53ED6"/>
    <w:rsid w:val="00E551C4"/>
    <w:rsid w:val="00E57015"/>
    <w:rsid w:val="00E661E2"/>
    <w:rsid w:val="00E6620E"/>
    <w:rsid w:val="00E67CA7"/>
    <w:rsid w:val="00E70BC4"/>
    <w:rsid w:val="00E7158E"/>
    <w:rsid w:val="00E7415F"/>
    <w:rsid w:val="00E753B3"/>
    <w:rsid w:val="00E8367D"/>
    <w:rsid w:val="00E8421D"/>
    <w:rsid w:val="00E85555"/>
    <w:rsid w:val="00E90156"/>
    <w:rsid w:val="00E92508"/>
    <w:rsid w:val="00E946CB"/>
    <w:rsid w:val="00E953A5"/>
    <w:rsid w:val="00E955E8"/>
    <w:rsid w:val="00E9778C"/>
    <w:rsid w:val="00EA1391"/>
    <w:rsid w:val="00EA33F0"/>
    <w:rsid w:val="00EA39B1"/>
    <w:rsid w:val="00EA4024"/>
    <w:rsid w:val="00EA68F0"/>
    <w:rsid w:val="00EA75D0"/>
    <w:rsid w:val="00EB1213"/>
    <w:rsid w:val="00EB2277"/>
    <w:rsid w:val="00EB2F17"/>
    <w:rsid w:val="00EB4AB3"/>
    <w:rsid w:val="00EC4F18"/>
    <w:rsid w:val="00EC53DD"/>
    <w:rsid w:val="00EC64A4"/>
    <w:rsid w:val="00EC696B"/>
    <w:rsid w:val="00ED02C9"/>
    <w:rsid w:val="00ED0A61"/>
    <w:rsid w:val="00ED49D7"/>
    <w:rsid w:val="00ED7133"/>
    <w:rsid w:val="00EE2D7A"/>
    <w:rsid w:val="00EE46EE"/>
    <w:rsid w:val="00EE7D9A"/>
    <w:rsid w:val="00EF5BBB"/>
    <w:rsid w:val="00EF61DF"/>
    <w:rsid w:val="00F00926"/>
    <w:rsid w:val="00F016A1"/>
    <w:rsid w:val="00F0219D"/>
    <w:rsid w:val="00F06A7B"/>
    <w:rsid w:val="00F10571"/>
    <w:rsid w:val="00F112BB"/>
    <w:rsid w:val="00F1142D"/>
    <w:rsid w:val="00F14ACB"/>
    <w:rsid w:val="00F15541"/>
    <w:rsid w:val="00F16392"/>
    <w:rsid w:val="00F2628F"/>
    <w:rsid w:val="00F34CB5"/>
    <w:rsid w:val="00F36ACC"/>
    <w:rsid w:val="00F4015A"/>
    <w:rsid w:val="00F474AB"/>
    <w:rsid w:val="00F54F2E"/>
    <w:rsid w:val="00F6188E"/>
    <w:rsid w:val="00F64CA8"/>
    <w:rsid w:val="00F736D4"/>
    <w:rsid w:val="00F760A5"/>
    <w:rsid w:val="00F768E2"/>
    <w:rsid w:val="00F809C0"/>
    <w:rsid w:val="00F82E16"/>
    <w:rsid w:val="00F84A19"/>
    <w:rsid w:val="00F86268"/>
    <w:rsid w:val="00F876BF"/>
    <w:rsid w:val="00F94606"/>
    <w:rsid w:val="00F969FB"/>
    <w:rsid w:val="00F96DCB"/>
    <w:rsid w:val="00F9783A"/>
    <w:rsid w:val="00FA0994"/>
    <w:rsid w:val="00FA1DC3"/>
    <w:rsid w:val="00FA20EE"/>
    <w:rsid w:val="00FA73BB"/>
    <w:rsid w:val="00FA74AF"/>
    <w:rsid w:val="00FB0265"/>
    <w:rsid w:val="00FB2449"/>
    <w:rsid w:val="00FB570B"/>
    <w:rsid w:val="00FC301F"/>
    <w:rsid w:val="00FC3F1A"/>
    <w:rsid w:val="00FC4008"/>
    <w:rsid w:val="00FC7027"/>
    <w:rsid w:val="00FC7153"/>
    <w:rsid w:val="00FD2129"/>
    <w:rsid w:val="00FD575E"/>
    <w:rsid w:val="00FE15D5"/>
    <w:rsid w:val="00FE2205"/>
    <w:rsid w:val="00FF2311"/>
    <w:rsid w:val="02D73AB7"/>
    <w:rsid w:val="03931FC1"/>
    <w:rsid w:val="04076BF4"/>
    <w:rsid w:val="0508F555"/>
    <w:rsid w:val="0627BD5F"/>
    <w:rsid w:val="0695683E"/>
    <w:rsid w:val="07231AE1"/>
    <w:rsid w:val="0858FFDB"/>
    <w:rsid w:val="086A30DA"/>
    <w:rsid w:val="0875398E"/>
    <w:rsid w:val="08A206DD"/>
    <w:rsid w:val="09E8C732"/>
    <w:rsid w:val="0ADAE682"/>
    <w:rsid w:val="0BBAE5F4"/>
    <w:rsid w:val="0BDD5D88"/>
    <w:rsid w:val="0C26BBF4"/>
    <w:rsid w:val="0F0DBAC9"/>
    <w:rsid w:val="0FB0A84E"/>
    <w:rsid w:val="0FCB28F2"/>
    <w:rsid w:val="0FDE27BA"/>
    <w:rsid w:val="10C0B92F"/>
    <w:rsid w:val="11364D32"/>
    <w:rsid w:val="119C7E07"/>
    <w:rsid w:val="143D3BF4"/>
    <w:rsid w:val="144B9FAE"/>
    <w:rsid w:val="14BC06F9"/>
    <w:rsid w:val="153C3B49"/>
    <w:rsid w:val="16037E9A"/>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8FC7226"/>
    <w:rsid w:val="290B224D"/>
    <w:rsid w:val="2A05D86B"/>
    <w:rsid w:val="2A4E197F"/>
    <w:rsid w:val="2A8E6654"/>
    <w:rsid w:val="2B432281"/>
    <w:rsid w:val="2C50EB4A"/>
    <w:rsid w:val="2C99CE10"/>
    <w:rsid w:val="2CE8AB72"/>
    <w:rsid w:val="2D8616B3"/>
    <w:rsid w:val="2E207C9C"/>
    <w:rsid w:val="2E4F1AE2"/>
    <w:rsid w:val="2E5D0B12"/>
    <w:rsid w:val="2EA1FD45"/>
    <w:rsid w:val="2FAE17AE"/>
    <w:rsid w:val="3003A2D3"/>
    <w:rsid w:val="30BA4FC4"/>
    <w:rsid w:val="30C887EC"/>
    <w:rsid w:val="31653C33"/>
    <w:rsid w:val="324729E0"/>
    <w:rsid w:val="33F87712"/>
    <w:rsid w:val="346DA68C"/>
    <w:rsid w:val="354ED9C1"/>
    <w:rsid w:val="358D947B"/>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9CDAAC"/>
    <w:rsid w:val="3FD4F9CC"/>
    <w:rsid w:val="3FF404D5"/>
    <w:rsid w:val="3FF6E472"/>
    <w:rsid w:val="4163D3D3"/>
    <w:rsid w:val="4215B245"/>
    <w:rsid w:val="4244F478"/>
    <w:rsid w:val="42C16143"/>
    <w:rsid w:val="43D15620"/>
    <w:rsid w:val="443F5D7E"/>
    <w:rsid w:val="44440DC0"/>
    <w:rsid w:val="458F2989"/>
    <w:rsid w:val="45BD63FA"/>
    <w:rsid w:val="476B5D80"/>
    <w:rsid w:val="4847B7B2"/>
    <w:rsid w:val="490BE697"/>
    <w:rsid w:val="49C587B8"/>
    <w:rsid w:val="4A98AFF7"/>
    <w:rsid w:val="4ABC51F1"/>
    <w:rsid w:val="4AEBA4D4"/>
    <w:rsid w:val="4B7F0AF2"/>
    <w:rsid w:val="4B874482"/>
    <w:rsid w:val="4CAC0B88"/>
    <w:rsid w:val="4D84337E"/>
    <w:rsid w:val="4EC60A7C"/>
    <w:rsid w:val="4FC1A58E"/>
    <w:rsid w:val="508BB249"/>
    <w:rsid w:val="51DC8A5E"/>
    <w:rsid w:val="51F65D4E"/>
    <w:rsid w:val="52561877"/>
    <w:rsid w:val="540B00D2"/>
    <w:rsid w:val="549083F6"/>
    <w:rsid w:val="55C7E7FA"/>
    <w:rsid w:val="55FEE277"/>
    <w:rsid w:val="568C70D7"/>
    <w:rsid w:val="5702E8C2"/>
    <w:rsid w:val="572C52E6"/>
    <w:rsid w:val="57A3EFD9"/>
    <w:rsid w:val="57A8CD76"/>
    <w:rsid w:val="58E9DAAE"/>
    <w:rsid w:val="5912EC01"/>
    <w:rsid w:val="5A6252BF"/>
    <w:rsid w:val="5B904C1A"/>
    <w:rsid w:val="5BD659E5"/>
    <w:rsid w:val="5C5D8C01"/>
    <w:rsid w:val="5CD96A09"/>
    <w:rsid w:val="5D5FFA93"/>
    <w:rsid w:val="5E753A6A"/>
    <w:rsid w:val="5EDBAE66"/>
    <w:rsid w:val="5EFAC035"/>
    <w:rsid w:val="60828733"/>
    <w:rsid w:val="60E95E42"/>
    <w:rsid w:val="62A03C92"/>
    <w:rsid w:val="63BB9C1D"/>
    <w:rsid w:val="64E768A1"/>
    <w:rsid w:val="64F42F42"/>
    <w:rsid w:val="664C3054"/>
    <w:rsid w:val="66B77347"/>
    <w:rsid w:val="66F7967B"/>
    <w:rsid w:val="6775DF6C"/>
    <w:rsid w:val="684796B0"/>
    <w:rsid w:val="68DD05AE"/>
    <w:rsid w:val="68FB0D64"/>
    <w:rsid w:val="6A16ED18"/>
    <w:rsid w:val="6A3D4F1D"/>
    <w:rsid w:val="6A91C132"/>
    <w:rsid w:val="6AC0EE33"/>
    <w:rsid w:val="6B45198C"/>
    <w:rsid w:val="6C32AE26"/>
    <w:rsid w:val="6CFC3FBB"/>
    <w:rsid w:val="6D054061"/>
    <w:rsid w:val="6EB4425E"/>
    <w:rsid w:val="6F29C9AD"/>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 w:type="character" w:styleId="FollowedHyperlink">
    <w:name w:val="FollowedHyperlink"/>
    <w:basedOn w:val="DefaultParagraphFont"/>
    <w:uiPriority w:val="99"/>
    <w:semiHidden/>
    <w:unhideWhenUsed/>
    <w:rsid w:val="00E22CE7"/>
    <w:rPr>
      <w:color w:val="954F72" w:themeColor="followedHyperlink"/>
      <w:u w:val="single"/>
    </w:rPr>
  </w:style>
  <w:style w:type="character" w:customStyle="1" w:styleId="UnresolvedMention2">
    <w:name w:val="Unresolved Mention2"/>
    <w:basedOn w:val="DefaultParagraphFont"/>
    <w:uiPriority w:val="99"/>
    <w:semiHidden/>
    <w:unhideWhenUsed/>
    <w:rsid w:val="0069278A"/>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 w:type="character" w:styleId="FollowedHyperlink">
    <w:name w:val="FollowedHyperlink"/>
    <w:basedOn w:val="DefaultParagraphFont"/>
    <w:uiPriority w:val="99"/>
    <w:semiHidden/>
    <w:unhideWhenUsed/>
    <w:rsid w:val="00E22CE7"/>
    <w:rPr>
      <w:color w:val="954F72" w:themeColor="followedHyperlink"/>
      <w:u w:val="single"/>
    </w:rPr>
  </w:style>
  <w:style w:type="character" w:customStyle="1" w:styleId="UnresolvedMention2">
    <w:name w:val="Unresolved Mention2"/>
    <w:basedOn w:val="DefaultParagraphFont"/>
    <w:uiPriority w:val="99"/>
    <w:semiHidden/>
    <w:unhideWhenUsed/>
    <w:rsid w:val="0069278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twdb.texas.gov/surfacewater/surveys/completed/list" TargetMode="External"/><Relationship Id="rId18" Type="http://schemas.openxmlformats.org/officeDocument/2006/relationships/image" Target="media/image4.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7.png"/><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hyperlink" Target="https://www.twdb.texas.gov/surfacewater/rivers/reservoirs/cisco/index.asp" TargetMode="External"/><Relationship Id="rId23"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twdb.texas.gov/publications/reports/numbered_reports/index.asp" TargetMode="External"/><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476A88-64A1-4D38-A15D-D566911EA0B1}">
  <ds:schemaRefs>
    <ds:schemaRef ds:uri="http://schemas.microsoft.com/office/infopath/2007/PartnerControls"/>
    <ds:schemaRef ds:uri="http://purl.org/dc/elements/1.1/"/>
    <ds:schemaRef ds:uri="http://schemas.microsoft.com/office/2006/metadata/properties"/>
    <ds:schemaRef ds:uri="26b393ea-b3a3-4aef-9ae9-fc2e2f367d42"/>
    <ds:schemaRef ds:uri="http://purl.org/dc/terms/"/>
    <ds:schemaRef ds:uri="http://schemas.microsoft.com/office/2006/documentManagement/types"/>
    <ds:schemaRef ds:uri="http://schemas.openxmlformats.org/package/2006/metadata/core-properties"/>
    <ds:schemaRef ds:uri="e7280bd4-f043-4950-b7ec-d9ba48e68623"/>
    <ds:schemaRef ds:uri="http://www.w3.org/XML/1998/namespace"/>
    <ds:schemaRef ds:uri="http://purl.org/dc/dcmitype/"/>
  </ds:schemaRefs>
</ds:datastoreItem>
</file>

<file path=customXml/itemProps2.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3.xml><?xml version="1.0" encoding="utf-8"?>
<ds:datastoreItem xmlns:ds="http://schemas.openxmlformats.org/officeDocument/2006/customXml" ds:itemID="{A7EFCAF8-BD3D-4770-89C1-083470157A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34001D7-FB85-4947-B4CF-3DA86E4C7C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17</Pages>
  <Words>3165</Words>
  <Characters>18045</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21168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Engelhardt, Cindy</dc:creator>
  <cp:lastModifiedBy>Sutton, Sean</cp:lastModifiedBy>
  <cp:revision>3</cp:revision>
  <dcterms:created xsi:type="dcterms:W3CDTF">2023-06-13T23:42:00Z</dcterms:created>
  <dcterms:modified xsi:type="dcterms:W3CDTF">2023-08-28T15:47:00Z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